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424" w:rsidRDefault="00283424" w:rsidP="00283424">
      <w:pPr>
        <w:pStyle w:val="NormalWeb"/>
      </w:pPr>
      <w:r>
        <w:rPr>
          <w:noProof/>
        </w:rPr>
        <w:drawing>
          <wp:anchor distT="0" distB="0" distL="114300" distR="114300" simplePos="0" relativeHeight="251658240" behindDoc="0" locked="0" layoutInCell="1" allowOverlap="1">
            <wp:simplePos x="0" y="0"/>
            <wp:positionH relativeFrom="column">
              <wp:posOffset>-339700</wp:posOffset>
            </wp:positionH>
            <wp:positionV relativeFrom="paragraph">
              <wp:posOffset>-938606</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897318" cy="1083169"/>
                    </a:xfrm>
                    <a:prstGeom prst="rect">
                      <a:avLst/>
                    </a:prstGeom>
                  </pic:spPr>
                </pic:pic>
              </a:graphicData>
            </a:graphic>
          </wp:anchor>
        </w:drawing>
      </w:r>
    </w:p>
    <w:p w:rsidR="00A76F9D" w:rsidRPr="00B03568" w:rsidRDefault="00A76F9D" w:rsidP="006177AE">
      <w:pPr>
        <w:rPr>
          <w:rFonts w:ascii="Arial" w:hAnsi="Arial" w:cs="Arial"/>
          <w:color w:val="405CA1"/>
          <w:sz w:val="56"/>
          <w:szCs w:val="56"/>
        </w:rPr>
      </w:pPr>
      <w:bookmarkStart w:id="0" w:name="_Hlk131503206"/>
    </w:p>
    <w:p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rsidR="006177AE" w:rsidRPr="00391A28" w:rsidRDefault="005F64C0" w:rsidP="00D02242">
      <w:pPr>
        <w:tabs>
          <w:tab w:val="left" w:pos="6615"/>
        </w:tabs>
        <w:rPr>
          <w:rFonts w:ascii="Arial" w:hAnsi="Arial" w:cs="Arial"/>
          <w:color w:val="5B5B5F"/>
          <w:sz w:val="28"/>
          <w:szCs w:val="28"/>
          <w:lang w:val="pt-BR"/>
        </w:rPr>
      </w:pPr>
      <w:r>
        <w:rPr>
          <w:rFonts w:ascii="Arial" w:hAnsi="Arial" w:cs="Arial"/>
          <w:color w:val="5B5B5F"/>
          <w:sz w:val="28"/>
          <w:szCs w:val="28"/>
        </w:rPr>
        <w:t>00</w:t>
      </w:r>
      <w:r w:rsidR="00A51F4B">
        <w:rPr>
          <w:rFonts w:ascii="Arial" w:hAnsi="Arial" w:cs="Arial"/>
          <w:color w:val="5B5B5F"/>
          <w:sz w:val="28"/>
          <w:szCs w:val="28"/>
        </w:rPr>
        <w:t>4</w:t>
      </w:r>
      <w:r w:rsidR="00D9387B" w:rsidRPr="00B03568">
        <w:rPr>
          <w:rFonts w:ascii="Arial" w:hAnsi="Arial" w:cs="Arial"/>
          <w:color w:val="5B5B5F"/>
          <w:sz w:val="28"/>
          <w:szCs w:val="28"/>
        </w:rPr>
        <w:t>/202</w:t>
      </w:r>
      <w:r w:rsidR="00391A28">
        <w:rPr>
          <w:rFonts w:ascii="Arial" w:hAnsi="Arial" w:cs="Arial"/>
          <w:color w:val="5B5B5F"/>
          <w:sz w:val="28"/>
          <w:szCs w:val="28"/>
        </w:rPr>
        <w:t>4</w:t>
      </w:r>
      <w:r w:rsidR="00D02242" w:rsidRPr="00B03568">
        <w:rPr>
          <w:rFonts w:ascii="Arial" w:hAnsi="Arial" w:cs="Arial"/>
          <w:color w:val="5B5B5F"/>
          <w:sz w:val="28"/>
          <w:szCs w:val="28"/>
        </w:rPr>
        <w:tab/>
      </w:r>
    </w:p>
    <w:p w:rsidR="006177AE" w:rsidRPr="00B03568" w:rsidRDefault="006177AE" w:rsidP="006177AE">
      <w:pPr>
        <w:spacing w:line="259" w:lineRule="auto"/>
        <w:rPr>
          <w:rFonts w:ascii="Arial" w:hAnsi="Arial" w:cs="Arial"/>
          <w:b/>
          <w:bCs/>
          <w:color w:val="405CA1"/>
        </w:rPr>
      </w:pPr>
    </w:p>
    <w:p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rsidR="006177AE" w:rsidRPr="00B03568" w:rsidRDefault="00676707" w:rsidP="006177AE">
      <w:pPr>
        <w:rPr>
          <w:rFonts w:ascii="Arial" w:hAnsi="Arial" w:cs="Arial"/>
          <w:color w:val="5B5B5F"/>
          <w:sz w:val="28"/>
          <w:szCs w:val="28"/>
        </w:rPr>
      </w:pPr>
      <w:r>
        <w:rPr>
          <w:rFonts w:ascii="Arial" w:hAnsi="Arial" w:cs="Arial"/>
          <w:color w:val="5B5B5F"/>
          <w:sz w:val="28"/>
          <w:szCs w:val="28"/>
        </w:rPr>
        <w:t>FUNDO MUNICIPAL DE SAÚDE</w:t>
      </w:r>
    </w:p>
    <w:p w:rsidR="006177AE" w:rsidRPr="00B03568" w:rsidRDefault="006177AE" w:rsidP="006177AE">
      <w:pPr>
        <w:rPr>
          <w:rFonts w:ascii="Arial" w:hAnsi="Arial" w:cs="Arial"/>
          <w:color w:val="5B5B5F"/>
        </w:rPr>
      </w:pP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rsidR="006177AE" w:rsidRPr="00B03568" w:rsidRDefault="005F64C0" w:rsidP="005F64C0">
      <w:pPr>
        <w:jc w:val="both"/>
        <w:rPr>
          <w:rFonts w:ascii="Arial" w:hAnsi="Arial" w:cs="Arial"/>
          <w:color w:val="5B5B5F"/>
        </w:rPr>
      </w:pPr>
      <w:proofErr w:type="gramStart"/>
      <w:r w:rsidRPr="005F64C0">
        <w:rPr>
          <w:rFonts w:ascii="Arial" w:hAnsi="Arial" w:cs="Arial"/>
          <w:color w:val="5B5B5F"/>
          <w:sz w:val="28"/>
          <w:szCs w:val="28"/>
          <w:lang w:val="pt-BR"/>
        </w:rPr>
        <w:t xml:space="preserve">Contratação de </w:t>
      </w:r>
      <w:r w:rsidR="004F6B34" w:rsidRPr="004F6B34">
        <w:rPr>
          <w:rFonts w:ascii="Arial" w:hAnsi="Arial" w:cs="Arial"/>
          <w:color w:val="5B5B5F"/>
          <w:sz w:val="28"/>
          <w:szCs w:val="28"/>
          <w:lang w:val="pt-BR"/>
        </w:rPr>
        <w:t>SEGUROS PARA VEICULOS OFICIAIS DA SMS”</w:t>
      </w:r>
      <w:proofErr w:type="gramEnd"/>
      <w:r w:rsidR="004F6B34" w:rsidRPr="004F6B34">
        <w:rPr>
          <w:rFonts w:ascii="Arial" w:hAnsi="Arial" w:cs="Arial"/>
          <w:color w:val="5B5B5F"/>
          <w:sz w:val="28"/>
          <w:szCs w:val="28"/>
          <w:lang w:val="pt-BR"/>
        </w:rPr>
        <w:t>.</w:t>
      </w:r>
      <w:r w:rsidR="00D9387B" w:rsidRPr="00B03568">
        <w:rPr>
          <w:rFonts w:ascii="Arial" w:hAnsi="Arial" w:cs="Arial"/>
          <w:color w:val="5B5B5F"/>
          <w:sz w:val="28"/>
          <w:szCs w:val="28"/>
          <w:lang w:val="pt-BR"/>
        </w:rPr>
        <w:t xml:space="preserve">, a fim de atender as necessidades da </w:t>
      </w:r>
      <w:r w:rsidR="00A51F4B">
        <w:rPr>
          <w:rFonts w:ascii="Arial" w:hAnsi="Arial" w:cs="Arial"/>
          <w:color w:val="5B5B5F"/>
          <w:sz w:val="28"/>
          <w:szCs w:val="28"/>
          <w:lang w:val="pt-BR"/>
        </w:rPr>
        <w:t>Secretaria Municipal de Saúde</w:t>
      </w:r>
    </w:p>
    <w:p w:rsidR="006177AE" w:rsidRPr="00B03568" w:rsidRDefault="006177AE" w:rsidP="006177AE">
      <w:pPr>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bookmarkStart w:id="1" w:name="_Hlk160703554"/>
      <w:r w:rsidR="00A51F4B">
        <w:rPr>
          <w:rFonts w:ascii="Arial" w:hAnsi="Arial" w:cs="Arial"/>
          <w:b/>
          <w:bCs/>
          <w:color w:val="5B5B5F"/>
          <w:sz w:val="32"/>
          <w:szCs w:val="32"/>
        </w:rPr>
        <w:t>13.855,78</w:t>
      </w:r>
      <w:bookmarkEnd w:id="1"/>
    </w:p>
    <w:p w:rsidR="006177AE" w:rsidRPr="00B03568" w:rsidRDefault="006177AE" w:rsidP="006177AE">
      <w:pPr>
        <w:rPr>
          <w:rFonts w:ascii="Arial" w:hAnsi="Arial" w:cs="Arial"/>
          <w:b/>
          <w:bCs/>
          <w:color w:val="5B5B5F"/>
        </w:rPr>
      </w:pPr>
    </w:p>
    <w:p w:rsidR="006177AE" w:rsidRPr="00B03568" w:rsidRDefault="006177AE" w:rsidP="006177AE">
      <w:pPr>
        <w:rPr>
          <w:rFonts w:ascii="Arial" w:hAnsi="Arial" w:cs="Arial"/>
          <w:color w:val="5B5B5F"/>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rsidR="00D9387B" w:rsidRPr="005C403B" w:rsidRDefault="00D9387B" w:rsidP="00D9387B">
      <w:pPr>
        <w:rPr>
          <w:rFonts w:ascii="Arial" w:hAnsi="Arial" w:cs="Arial"/>
          <w:color w:val="5B5B5F"/>
          <w:sz w:val="32"/>
          <w:szCs w:val="32"/>
        </w:rPr>
      </w:pPr>
      <w:r w:rsidRPr="005C403B">
        <w:rPr>
          <w:rFonts w:ascii="Arial" w:hAnsi="Arial" w:cs="Arial"/>
          <w:color w:val="5B5B5F"/>
          <w:sz w:val="32"/>
          <w:szCs w:val="32"/>
        </w:rPr>
        <w:t xml:space="preserve">De </w:t>
      </w:r>
      <w:r w:rsidR="00414CE5">
        <w:rPr>
          <w:rFonts w:ascii="Arial" w:hAnsi="Arial" w:cs="Arial"/>
          <w:b/>
          <w:bCs/>
          <w:color w:val="5B5B5F"/>
          <w:sz w:val="32"/>
          <w:szCs w:val="32"/>
        </w:rPr>
        <w:t>12</w:t>
      </w:r>
      <w:r w:rsidRPr="005C403B">
        <w:rPr>
          <w:rFonts w:ascii="Arial" w:hAnsi="Arial" w:cs="Arial"/>
          <w:b/>
          <w:bCs/>
          <w:color w:val="5B5B5F"/>
          <w:sz w:val="32"/>
          <w:szCs w:val="32"/>
        </w:rPr>
        <w:t>/</w:t>
      </w:r>
      <w:r w:rsidR="005F64C0" w:rsidRPr="005C403B">
        <w:rPr>
          <w:rFonts w:ascii="Arial" w:hAnsi="Arial" w:cs="Arial"/>
          <w:b/>
          <w:bCs/>
          <w:color w:val="5B5B5F"/>
          <w:sz w:val="32"/>
          <w:szCs w:val="32"/>
        </w:rPr>
        <w:t>0</w:t>
      </w:r>
      <w:r w:rsidR="002C37BA" w:rsidRPr="005C403B">
        <w:rPr>
          <w:rFonts w:ascii="Arial" w:hAnsi="Arial" w:cs="Arial"/>
          <w:b/>
          <w:bCs/>
          <w:color w:val="5B5B5F"/>
          <w:sz w:val="32"/>
          <w:szCs w:val="32"/>
        </w:rPr>
        <w:t>3</w:t>
      </w:r>
      <w:r w:rsidRPr="005C403B">
        <w:rPr>
          <w:rFonts w:ascii="Arial" w:hAnsi="Arial" w:cs="Arial"/>
          <w:b/>
          <w:bCs/>
          <w:color w:val="5B5B5F"/>
          <w:sz w:val="32"/>
          <w:szCs w:val="32"/>
        </w:rPr>
        <w:t>/202</w:t>
      </w:r>
      <w:r w:rsidR="005F64C0" w:rsidRPr="005C403B">
        <w:rPr>
          <w:rFonts w:ascii="Arial" w:hAnsi="Arial" w:cs="Arial"/>
          <w:b/>
          <w:bCs/>
          <w:color w:val="5B5B5F"/>
          <w:sz w:val="32"/>
          <w:szCs w:val="32"/>
        </w:rPr>
        <w:t>4</w:t>
      </w:r>
      <w:r w:rsidRPr="005C403B">
        <w:rPr>
          <w:rFonts w:ascii="Arial" w:hAnsi="Arial" w:cs="Arial"/>
          <w:b/>
          <w:bCs/>
          <w:color w:val="5B5B5F"/>
          <w:sz w:val="32"/>
          <w:szCs w:val="32"/>
        </w:rPr>
        <w:t xml:space="preserve"> </w:t>
      </w:r>
      <w:r w:rsidRPr="005C403B">
        <w:rPr>
          <w:rFonts w:ascii="Arial" w:hAnsi="Arial" w:cs="Arial"/>
          <w:color w:val="5B5B5F"/>
          <w:sz w:val="32"/>
          <w:szCs w:val="32"/>
        </w:rPr>
        <w:t xml:space="preserve">às </w:t>
      </w:r>
      <w:r w:rsidR="00414CE5">
        <w:rPr>
          <w:rFonts w:ascii="Arial" w:hAnsi="Arial" w:cs="Arial"/>
          <w:b/>
          <w:color w:val="5B5B5F"/>
          <w:sz w:val="32"/>
          <w:szCs w:val="32"/>
        </w:rPr>
        <w:t>10</w:t>
      </w:r>
      <w:r w:rsidR="0094084D" w:rsidRPr="005C403B">
        <w:rPr>
          <w:rFonts w:ascii="Arial" w:hAnsi="Arial" w:cs="Arial"/>
          <w:b/>
          <w:bCs/>
          <w:color w:val="5B5B5F"/>
          <w:sz w:val="32"/>
          <w:szCs w:val="32"/>
        </w:rPr>
        <w:t>h</w:t>
      </w:r>
    </w:p>
    <w:p w:rsidR="00D9387B" w:rsidRPr="00B03568" w:rsidRDefault="00D9387B" w:rsidP="00D9387B">
      <w:pPr>
        <w:rPr>
          <w:rFonts w:ascii="Arial" w:hAnsi="Arial" w:cs="Arial"/>
          <w:color w:val="5B5B5F"/>
          <w:sz w:val="32"/>
          <w:szCs w:val="32"/>
        </w:rPr>
      </w:pPr>
      <w:r w:rsidRPr="005C403B">
        <w:rPr>
          <w:rFonts w:ascii="Arial" w:hAnsi="Arial" w:cs="Arial"/>
          <w:color w:val="5B5B5F"/>
          <w:sz w:val="32"/>
          <w:szCs w:val="32"/>
        </w:rPr>
        <w:t xml:space="preserve">Até </w:t>
      </w:r>
      <w:r w:rsidR="002C37BA" w:rsidRPr="005C403B">
        <w:rPr>
          <w:rFonts w:ascii="Arial" w:hAnsi="Arial" w:cs="Arial"/>
          <w:b/>
          <w:bCs/>
          <w:color w:val="5B5B5F"/>
          <w:sz w:val="32"/>
          <w:szCs w:val="32"/>
        </w:rPr>
        <w:t>1</w:t>
      </w:r>
      <w:r w:rsidR="00414CE5">
        <w:rPr>
          <w:rFonts w:ascii="Arial" w:hAnsi="Arial" w:cs="Arial"/>
          <w:b/>
          <w:bCs/>
          <w:color w:val="5B5B5F"/>
          <w:sz w:val="32"/>
          <w:szCs w:val="32"/>
        </w:rPr>
        <w:t>5</w:t>
      </w:r>
      <w:r w:rsidRPr="005C403B">
        <w:rPr>
          <w:rFonts w:ascii="Arial" w:hAnsi="Arial" w:cs="Arial"/>
          <w:b/>
          <w:bCs/>
          <w:color w:val="5B5B5F"/>
          <w:sz w:val="32"/>
          <w:szCs w:val="32"/>
        </w:rPr>
        <w:t>/</w:t>
      </w:r>
      <w:r w:rsidR="005F64C0" w:rsidRPr="005C403B">
        <w:rPr>
          <w:rFonts w:ascii="Arial" w:hAnsi="Arial" w:cs="Arial"/>
          <w:b/>
          <w:bCs/>
          <w:color w:val="5B5B5F"/>
          <w:sz w:val="32"/>
          <w:szCs w:val="32"/>
        </w:rPr>
        <w:t>0</w:t>
      </w:r>
      <w:r w:rsidR="002C37BA" w:rsidRPr="005C403B">
        <w:rPr>
          <w:rFonts w:ascii="Arial" w:hAnsi="Arial" w:cs="Arial"/>
          <w:b/>
          <w:bCs/>
          <w:color w:val="5B5B5F"/>
          <w:sz w:val="32"/>
          <w:szCs w:val="32"/>
        </w:rPr>
        <w:t>3</w:t>
      </w:r>
      <w:r w:rsidRPr="005C403B">
        <w:rPr>
          <w:rFonts w:ascii="Arial" w:hAnsi="Arial" w:cs="Arial"/>
          <w:b/>
          <w:bCs/>
          <w:color w:val="5B5B5F"/>
          <w:sz w:val="32"/>
          <w:szCs w:val="32"/>
        </w:rPr>
        <w:t>/</w:t>
      </w:r>
      <w:r w:rsidR="00240293" w:rsidRPr="005C403B">
        <w:rPr>
          <w:rFonts w:ascii="Arial" w:hAnsi="Arial" w:cs="Arial"/>
          <w:b/>
          <w:bCs/>
          <w:color w:val="5B5B5F"/>
          <w:sz w:val="32"/>
          <w:szCs w:val="32"/>
        </w:rPr>
        <w:t>202</w:t>
      </w:r>
      <w:r w:rsidR="005F64C0" w:rsidRPr="005C403B">
        <w:rPr>
          <w:rFonts w:ascii="Arial" w:hAnsi="Arial" w:cs="Arial"/>
          <w:b/>
          <w:bCs/>
          <w:color w:val="5B5B5F"/>
          <w:sz w:val="32"/>
          <w:szCs w:val="32"/>
        </w:rPr>
        <w:t>4</w:t>
      </w:r>
      <w:r w:rsidRPr="005C403B">
        <w:rPr>
          <w:rFonts w:ascii="Arial" w:hAnsi="Arial" w:cs="Arial"/>
          <w:b/>
          <w:bCs/>
          <w:color w:val="5B5B5F"/>
          <w:sz w:val="32"/>
          <w:szCs w:val="32"/>
        </w:rPr>
        <w:t xml:space="preserve"> </w:t>
      </w:r>
      <w:r w:rsidRPr="005C403B">
        <w:rPr>
          <w:rFonts w:ascii="Arial" w:hAnsi="Arial" w:cs="Arial"/>
          <w:color w:val="5B5B5F"/>
          <w:sz w:val="32"/>
          <w:szCs w:val="32"/>
        </w:rPr>
        <w:t xml:space="preserve">às </w:t>
      </w:r>
      <w:r w:rsidR="002C37BA" w:rsidRPr="005C403B">
        <w:rPr>
          <w:rFonts w:ascii="Arial" w:hAnsi="Arial" w:cs="Arial"/>
          <w:b/>
          <w:bCs/>
          <w:color w:val="5B5B5F"/>
          <w:sz w:val="32"/>
          <w:szCs w:val="32"/>
        </w:rPr>
        <w:t>08</w:t>
      </w:r>
      <w:r w:rsidRPr="005C403B">
        <w:rPr>
          <w:rFonts w:ascii="Arial" w:hAnsi="Arial" w:cs="Arial"/>
          <w:b/>
          <w:bCs/>
          <w:color w:val="5B5B5F"/>
          <w:sz w:val="32"/>
          <w:szCs w:val="32"/>
        </w:rPr>
        <w:t>h</w:t>
      </w:r>
    </w:p>
    <w:p w:rsidR="00D9387B" w:rsidRPr="00B03568" w:rsidRDefault="00D9387B" w:rsidP="00D9387B">
      <w:pPr>
        <w:rPr>
          <w:rFonts w:ascii="Arial" w:hAnsi="Arial" w:cs="Arial"/>
          <w:color w:val="5B5B5F"/>
          <w:sz w:val="32"/>
          <w:szCs w:val="32"/>
        </w:rPr>
      </w:pPr>
    </w:p>
    <w:p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rsidR="00D9387B" w:rsidRPr="005C403B" w:rsidRDefault="00D9387B" w:rsidP="00D9387B">
      <w:pPr>
        <w:rPr>
          <w:rFonts w:ascii="Arial" w:hAnsi="Arial" w:cs="Arial"/>
          <w:color w:val="5B5B5F"/>
          <w:sz w:val="32"/>
          <w:szCs w:val="32"/>
        </w:rPr>
      </w:pPr>
      <w:r w:rsidRPr="005C403B">
        <w:rPr>
          <w:rFonts w:ascii="Arial" w:hAnsi="Arial" w:cs="Arial"/>
          <w:color w:val="5B5B5F"/>
          <w:sz w:val="32"/>
          <w:szCs w:val="32"/>
        </w:rPr>
        <w:t xml:space="preserve">De </w:t>
      </w:r>
      <w:r w:rsidR="002C37BA" w:rsidRPr="005C403B">
        <w:rPr>
          <w:rFonts w:ascii="Arial" w:hAnsi="Arial" w:cs="Arial"/>
          <w:b/>
          <w:bCs/>
          <w:color w:val="5B5B5F"/>
          <w:sz w:val="32"/>
          <w:szCs w:val="32"/>
        </w:rPr>
        <w:t>1</w:t>
      </w:r>
      <w:r w:rsidR="00414CE5">
        <w:rPr>
          <w:rFonts w:ascii="Arial" w:hAnsi="Arial" w:cs="Arial"/>
          <w:b/>
          <w:bCs/>
          <w:color w:val="5B5B5F"/>
          <w:sz w:val="32"/>
          <w:szCs w:val="32"/>
        </w:rPr>
        <w:t>5</w:t>
      </w:r>
      <w:r w:rsidRPr="005C403B">
        <w:rPr>
          <w:rFonts w:ascii="Arial" w:hAnsi="Arial" w:cs="Arial"/>
          <w:b/>
          <w:bCs/>
          <w:color w:val="5B5B5F"/>
          <w:sz w:val="32"/>
          <w:szCs w:val="32"/>
        </w:rPr>
        <w:t>/</w:t>
      </w:r>
      <w:r w:rsidR="005F64C0" w:rsidRPr="005C403B">
        <w:rPr>
          <w:rFonts w:ascii="Arial" w:hAnsi="Arial" w:cs="Arial"/>
          <w:b/>
          <w:bCs/>
          <w:color w:val="5B5B5F"/>
          <w:sz w:val="32"/>
          <w:szCs w:val="32"/>
        </w:rPr>
        <w:t>0</w:t>
      </w:r>
      <w:r w:rsidR="002C37BA" w:rsidRPr="005C403B">
        <w:rPr>
          <w:rFonts w:ascii="Arial" w:hAnsi="Arial" w:cs="Arial"/>
          <w:b/>
          <w:bCs/>
          <w:color w:val="5B5B5F"/>
          <w:sz w:val="32"/>
          <w:szCs w:val="32"/>
        </w:rPr>
        <w:t>3</w:t>
      </w:r>
      <w:r w:rsidRPr="005C403B">
        <w:rPr>
          <w:rFonts w:ascii="Arial" w:hAnsi="Arial" w:cs="Arial"/>
          <w:b/>
          <w:bCs/>
          <w:color w:val="5B5B5F"/>
          <w:sz w:val="32"/>
          <w:szCs w:val="32"/>
        </w:rPr>
        <w:t>/20</w:t>
      </w:r>
      <w:r w:rsidR="00240293" w:rsidRPr="005C403B">
        <w:rPr>
          <w:rFonts w:ascii="Arial" w:hAnsi="Arial" w:cs="Arial"/>
          <w:b/>
          <w:bCs/>
          <w:color w:val="5B5B5F"/>
          <w:sz w:val="32"/>
          <w:szCs w:val="32"/>
        </w:rPr>
        <w:t>2</w:t>
      </w:r>
      <w:r w:rsidR="005F64C0" w:rsidRPr="005C403B">
        <w:rPr>
          <w:rFonts w:ascii="Arial" w:hAnsi="Arial" w:cs="Arial"/>
          <w:b/>
          <w:bCs/>
          <w:color w:val="5B5B5F"/>
          <w:sz w:val="32"/>
          <w:szCs w:val="32"/>
        </w:rPr>
        <w:t>4</w:t>
      </w:r>
      <w:r w:rsidRPr="005C403B">
        <w:rPr>
          <w:rFonts w:ascii="Arial" w:hAnsi="Arial" w:cs="Arial"/>
          <w:b/>
          <w:bCs/>
          <w:color w:val="5B5B5F"/>
          <w:sz w:val="32"/>
          <w:szCs w:val="32"/>
        </w:rPr>
        <w:t xml:space="preserve"> </w:t>
      </w:r>
      <w:r w:rsidRPr="005C403B">
        <w:rPr>
          <w:rFonts w:ascii="Arial" w:hAnsi="Arial" w:cs="Arial"/>
          <w:color w:val="5B5B5F"/>
          <w:sz w:val="32"/>
          <w:szCs w:val="32"/>
        </w:rPr>
        <w:t xml:space="preserve">às </w:t>
      </w:r>
      <w:r w:rsidR="002C37BA" w:rsidRPr="005C403B">
        <w:rPr>
          <w:rFonts w:ascii="Arial" w:hAnsi="Arial" w:cs="Arial"/>
          <w:b/>
          <w:bCs/>
          <w:color w:val="5B5B5F"/>
          <w:sz w:val="32"/>
          <w:szCs w:val="32"/>
        </w:rPr>
        <w:t>08</w:t>
      </w:r>
      <w:r w:rsidRPr="005C403B">
        <w:rPr>
          <w:rFonts w:ascii="Arial" w:hAnsi="Arial" w:cs="Arial"/>
          <w:b/>
          <w:bCs/>
          <w:color w:val="5B5B5F"/>
          <w:sz w:val="32"/>
          <w:szCs w:val="32"/>
        </w:rPr>
        <w:t>h</w:t>
      </w:r>
    </w:p>
    <w:p w:rsidR="00D9387B" w:rsidRPr="00B03568" w:rsidRDefault="00D9387B" w:rsidP="00D9387B">
      <w:pPr>
        <w:rPr>
          <w:rFonts w:ascii="Arial" w:hAnsi="Arial" w:cs="Arial"/>
          <w:color w:val="5B5B5F"/>
          <w:sz w:val="32"/>
          <w:szCs w:val="32"/>
        </w:rPr>
      </w:pPr>
      <w:r w:rsidRPr="005C403B">
        <w:rPr>
          <w:rFonts w:ascii="Arial" w:hAnsi="Arial" w:cs="Arial"/>
          <w:color w:val="5B5B5F"/>
          <w:sz w:val="32"/>
          <w:szCs w:val="32"/>
        </w:rPr>
        <w:t xml:space="preserve">Até </w:t>
      </w:r>
      <w:r w:rsidR="002C37BA" w:rsidRPr="005C403B">
        <w:rPr>
          <w:rFonts w:ascii="Arial" w:hAnsi="Arial" w:cs="Arial"/>
          <w:b/>
          <w:bCs/>
          <w:color w:val="5B5B5F"/>
          <w:sz w:val="32"/>
          <w:szCs w:val="32"/>
        </w:rPr>
        <w:t>1</w:t>
      </w:r>
      <w:r w:rsidR="00414CE5">
        <w:rPr>
          <w:rFonts w:ascii="Arial" w:hAnsi="Arial" w:cs="Arial"/>
          <w:b/>
          <w:bCs/>
          <w:color w:val="5B5B5F"/>
          <w:sz w:val="32"/>
          <w:szCs w:val="32"/>
        </w:rPr>
        <w:t>5</w:t>
      </w:r>
      <w:r w:rsidRPr="005C403B">
        <w:rPr>
          <w:rFonts w:ascii="Arial" w:hAnsi="Arial" w:cs="Arial"/>
          <w:b/>
          <w:bCs/>
          <w:color w:val="5B5B5F"/>
          <w:sz w:val="32"/>
          <w:szCs w:val="32"/>
        </w:rPr>
        <w:t>/</w:t>
      </w:r>
      <w:r w:rsidR="00507EB0" w:rsidRPr="005C403B">
        <w:rPr>
          <w:rFonts w:ascii="Arial" w:hAnsi="Arial" w:cs="Arial"/>
          <w:b/>
          <w:bCs/>
          <w:color w:val="5B5B5F"/>
          <w:sz w:val="32"/>
          <w:szCs w:val="32"/>
        </w:rPr>
        <w:t>0</w:t>
      </w:r>
      <w:r w:rsidR="002C37BA" w:rsidRPr="005C403B">
        <w:rPr>
          <w:rFonts w:ascii="Arial" w:hAnsi="Arial" w:cs="Arial"/>
          <w:b/>
          <w:bCs/>
          <w:color w:val="5B5B5F"/>
          <w:sz w:val="32"/>
          <w:szCs w:val="32"/>
        </w:rPr>
        <w:t>3</w:t>
      </w:r>
      <w:r w:rsidRPr="005C403B">
        <w:rPr>
          <w:rFonts w:ascii="Arial" w:hAnsi="Arial" w:cs="Arial"/>
          <w:b/>
          <w:bCs/>
          <w:color w:val="5B5B5F"/>
          <w:sz w:val="32"/>
          <w:szCs w:val="32"/>
        </w:rPr>
        <w:t>/202</w:t>
      </w:r>
      <w:r w:rsidR="005F64C0" w:rsidRPr="005C403B">
        <w:rPr>
          <w:rFonts w:ascii="Arial" w:hAnsi="Arial" w:cs="Arial"/>
          <w:b/>
          <w:bCs/>
          <w:color w:val="5B5B5F"/>
          <w:sz w:val="32"/>
          <w:szCs w:val="32"/>
        </w:rPr>
        <w:t>4</w:t>
      </w:r>
      <w:r w:rsidRPr="005C403B">
        <w:rPr>
          <w:rFonts w:ascii="Arial" w:hAnsi="Arial" w:cs="Arial"/>
          <w:b/>
          <w:bCs/>
          <w:color w:val="5B5B5F"/>
          <w:sz w:val="32"/>
          <w:szCs w:val="32"/>
        </w:rPr>
        <w:t xml:space="preserve"> </w:t>
      </w:r>
      <w:r w:rsidRPr="005C403B">
        <w:rPr>
          <w:rFonts w:ascii="Arial" w:hAnsi="Arial" w:cs="Arial"/>
          <w:color w:val="5B5B5F"/>
          <w:sz w:val="32"/>
          <w:szCs w:val="32"/>
        </w:rPr>
        <w:t xml:space="preserve">às </w:t>
      </w:r>
      <w:r w:rsidR="002F1483" w:rsidRPr="005C403B">
        <w:rPr>
          <w:rFonts w:ascii="Arial" w:hAnsi="Arial" w:cs="Arial"/>
          <w:b/>
          <w:bCs/>
          <w:color w:val="5B5B5F"/>
          <w:sz w:val="32"/>
          <w:szCs w:val="32"/>
        </w:rPr>
        <w:t>1</w:t>
      </w:r>
      <w:r w:rsidR="002C37BA" w:rsidRPr="005C403B">
        <w:rPr>
          <w:rFonts w:ascii="Arial" w:hAnsi="Arial" w:cs="Arial"/>
          <w:b/>
          <w:bCs/>
          <w:color w:val="5B5B5F"/>
          <w:sz w:val="32"/>
          <w:szCs w:val="32"/>
        </w:rPr>
        <w:t>4</w:t>
      </w:r>
      <w:r w:rsidRPr="005C403B">
        <w:rPr>
          <w:rFonts w:ascii="Arial" w:hAnsi="Arial" w:cs="Arial"/>
          <w:b/>
          <w:bCs/>
          <w:color w:val="5B5B5F"/>
          <w:sz w:val="32"/>
          <w:szCs w:val="32"/>
        </w:rPr>
        <w:t>h</w:t>
      </w:r>
    </w:p>
    <w:p w:rsidR="006177AE" w:rsidRPr="00B03568" w:rsidRDefault="006177AE" w:rsidP="006177AE">
      <w:pPr>
        <w:jc w:val="both"/>
        <w:rPr>
          <w:rFonts w:ascii="Arial" w:hAnsi="Arial" w:cs="Arial"/>
        </w:rPr>
      </w:pPr>
    </w:p>
    <w:p w:rsidR="006177AE" w:rsidRPr="00B03568" w:rsidRDefault="006177AE" w:rsidP="00D9387B">
      <w:pPr>
        <w:jc w:val="both"/>
        <w:rPr>
          <w:rFonts w:ascii="Arial" w:hAnsi="Arial" w:cs="Arial"/>
          <w:b/>
          <w:bCs/>
          <w:color w:val="405CA1"/>
        </w:rPr>
      </w:pPr>
    </w:p>
    <w:p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rsidR="006177AE" w:rsidRPr="00B03568" w:rsidRDefault="004B502E" w:rsidP="006177AE">
      <w:pPr>
        <w:rPr>
          <w:rFonts w:ascii="Arial" w:hAnsi="Arial" w:cs="Arial"/>
          <w:b/>
          <w:bCs/>
          <w:color w:val="5B5B5F"/>
          <w:sz w:val="28"/>
          <w:szCs w:val="28"/>
        </w:rPr>
      </w:pPr>
      <w:r>
        <w:rPr>
          <w:rFonts w:ascii="Arial" w:hAnsi="Arial" w:cs="Arial"/>
          <w:b/>
          <w:bCs/>
          <w:color w:val="5B5B5F"/>
          <w:sz w:val="28"/>
          <w:szCs w:val="28"/>
        </w:rPr>
        <w:t>NÃO</w:t>
      </w:r>
    </w:p>
    <w:p w:rsidR="006177AE" w:rsidRDefault="006177AE" w:rsidP="006177AE">
      <w:pPr>
        <w:rPr>
          <w:rFonts w:ascii="Arial" w:hAnsi="Arial" w:cs="Arial"/>
          <w:b/>
          <w:bCs/>
          <w:color w:val="5B5B5F"/>
        </w:rPr>
      </w:pPr>
    </w:p>
    <w:p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rsidR="001842B5" w:rsidRPr="00B03568" w:rsidRDefault="001842B5" w:rsidP="001842B5">
          <w:pPr>
            <w:rPr>
              <w:rFonts w:ascii="Arial" w:hAnsi="Arial" w:cs="Arial"/>
            </w:rPr>
          </w:pPr>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8D12EC">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8D12EC">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rsidR="000A1FA3" w:rsidRDefault="008D12EC">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rsidR="001842B5" w:rsidRPr="00B03568" w:rsidRDefault="008D12EC" w:rsidP="001842B5">
          <w:pPr>
            <w:rPr>
              <w:rFonts w:ascii="Arial" w:hAnsi="Arial" w:cs="Arial"/>
            </w:rPr>
          </w:pPr>
          <w:r w:rsidRPr="00B03568">
            <w:rPr>
              <w:rFonts w:ascii="Arial" w:hAnsi="Arial" w:cs="Arial"/>
              <w:b/>
              <w:bCs/>
            </w:rPr>
            <w:fldChar w:fldCharType="end"/>
          </w:r>
        </w:p>
      </w:sdtContent>
    </w:sdt>
    <w:p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rsidR="001842B5" w:rsidRPr="0025748C" w:rsidRDefault="00391A28" w:rsidP="001842B5">
      <w:pPr>
        <w:spacing w:line="276" w:lineRule="auto"/>
        <w:jc w:val="center"/>
        <w:rPr>
          <w:rFonts w:ascii="Arial" w:hAnsi="Arial" w:cs="Arial"/>
          <w:b/>
          <w:bCs/>
          <w:sz w:val="24"/>
          <w:szCs w:val="24"/>
        </w:rPr>
      </w:pPr>
      <w:bookmarkStart w:id="2" w:name="_Hlk157784541"/>
      <w:r w:rsidRPr="0025748C">
        <w:rPr>
          <w:rFonts w:ascii="Arial" w:hAnsi="Arial" w:cs="Arial"/>
          <w:b/>
          <w:bCs/>
          <w:sz w:val="24"/>
          <w:szCs w:val="24"/>
        </w:rPr>
        <w:lastRenderedPageBreak/>
        <w:t>PREFEITURA MUNICIPAL DE SUMIDOURO</w:t>
      </w:r>
    </w:p>
    <w:p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2B33B5">
        <w:rPr>
          <w:rFonts w:ascii="Arial" w:hAnsi="Arial" w:cs="Arial"/>
          <w:b/>
          <w:bCs/>
          <w:color w:val="000000" w:themeColor="text1"/>
          <w:sz w:val="24"/>
          <w:szCs w:val="24"/>
        </w:rPr>
        <w:t>004/2024</w:t>
      </w:r>
    </w:p>
    <w:p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0115/202</w:t>
      </w:r>
      <w:r w:rsidR="007154F8">
        <w:rPr>
          <w:rFonts w:ascii="Arial" w:hAnsi="Arial" w:cs="Arial"/>
          <w:b/>
          <w:bCs/>
          <w:color w:val="000000" w:themeColor="text1"/>
          <w:sz w:val="24"/>
          <w:szCs w:val="24"/>
        </w:rPr>
        <w:t>4</w:t>
      </w:r>
    </w:p>
    <w:p w:rsidR="00E05F83" w:rsidRDefault="00E05F83" w:rsidP="0025748C">
      <w:pPr>
        <w:snapToGrid w:val="0"/>
        <w:spacing w:line="276" w:lineRule="auto"/>
        <w:ind w:right="-30" w:firstLine="540"/>
        <w:jc w:val="both"/>
        <w:rPr>
          <w:rFonts w:ascii="Arial" w:hAnsi="Arial" w:cs="Arial"/>
          <w:sz w:val="24"/>
          <w:szCs w:val="24"/>
        </w:rPr>
      </w:pPr>
    </w:p>
    <w:p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1D2D49">
        <w:rPr>
          <w:rFonts w:ascii="Arial" w:hAnsi="Arial" w:cs="Arial"/>
          <w:sz w:val="24"/>
          <w:szCs w:val="24"/>
        </w:rPr>
        <w:t>a SECRETARIA MUNICIPAL DE SAÚDE DE SUMIDOURO,</w:t>
      </w:r>
      <w:r w:rsidR="00E96317">
        <w:rPr>
          <w:rFonts w:ascii="Arial" w:hAnsi="Arial" w:cs="Arial"/>
          <w:sz w:val="24"/>
          <w:szCs w:val="24"/>
        </w:rPr>
        <w:t xml:space="preserve"> </w:t>
      </w:r>
      <w:r w:rsidRPr="0025748C">
        <w:rPr>
          <w:rFonts w:ascii="Arial" w:hAnsi="Arial" w:cs="Arial"/>
          <w:sz w:val="24"/>
          <w:szCs w:val="24"/>
        </w:rPr>
        <w:t xml:space="preserve">por meio </w:t>
      </w:r>
      <w:r w:rsidR="001D2D49">
        <w:rPr>
          <w:rFonts w:ascii="Arial" w:hAnsi="Arial" w:cs="Arial"/>
          <w:sz w:val="24"/>
          <w:szCs w:val="24"/>
        </w:rPr>
        <w:t xml:space="preserve">Fundo Municipal de Saude de Sumidouro, através do CNPJ </w:t>
      </w:r>
      <w:r w:rsidR="00E631DA" w:rsidRPr="00E631DA">
        <w:rPr>
          <w:rFonts w:ascii="Arial" w:hAnsi="Arial" w:cs="Arial"/>
          <w:sz w:val="24"/>
          <w:szCs w:val="24"/>
        </w:rPr>
        <w:t>13.828.365/0001-50</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rsidR="001842B5" w:rsidRPr="0025748C" w:rsidRDefault="001842B5" w:rsidP="0025748C">
      <w:pPr>
        <w:spacing w:line="276" w:lineRule="auto"/>
        <w:jc w:val="both"/>
        <w:rPr>
          <w:rFonts w:ascii="Arial" w:hAnsi="Arial" w:cs="Arial"/>
          <w:color w:val="000000" w:themeColor="text1"/>
          <w:sz w:val="24"/>
          <w:szCs w:val="24"/>
        </w:rPr>
      </w:pPr>
    </w:p>
    <w:p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930332">
        <w:rPr>
          <w:rFonts w:ascii="Arial" w:hAnsi="Arial" w:cs="Arial"/>
          <w:color w:val="000000" w:themeColor="text1"/>
          <w:sz w:val="24"/>
          <w:szCs w:val="24"/>
        </w:rPr>
        <w:t>:</w:t>
      </w:r>
      <w:r w:rsidR="000157E5" w:rsidRPr="00930332">
        <w:rPr>
          <w:rFonts w:ascii="Arial" w:hAnsi="Arial" w:cs="Arial"/>
          <w:color w:val="000000" w:themeColor="text1"/>
          <w:sz w:val="24"/>
          <w:szCs w:val="24"/>
        </w:rPr>
        <w:t xml:space="preserve"> </w:t>
      </w:r>
      <w:r w:rsidR="007C620D" w:rsidRPr="00930332">
        <w:rPr>
          <w:rFonts w:ascii="Arial" w:hAnsi="Arial" w:cs="Arial"/>
          <w:color w:val="000000" w:themeColor="text1"/>
          <w:sz w:val="24"/>
          <w:szCs w:val="24"/>
        </w:rPr>
        <w:t>1</w:t>
      </w:r>
      <w:r w:rsidR="001D0758">
        <w:rPr>
          <w:rFonts w:ascii="Arial" w:hAnsi="Arial" w:cs="Arial"/>
          <w:color w:val="000000" w:themeColor="text1"/>
          <w:sz w:val="24"/>
          <w:szCs w:val="24"/>
        </w:rPr>
        <w:t>5</w:t>
      </w:r>
      <w:r w:rsidR="00531313" w:rsidRPr="00930332">
        <w:rPr>
          <w:rFonts w:ascii="Arial" w:hAnsi="Arial" w:cs="Arial"/>
          <w:color w:val="000000" w:themeColor="text1"/>
          <w:sz w:val="24"/>
          <w:szCs w:val="24"/>
        </w:rPr>
        <w:t>/</w:t>
      </w:r>
      <w:r w:rsidR="00E33226" w:rsidRPr="00930332">
        <w:rPr>
          <w:rFonts w:ascii="Arial" w:hAnsi="Arial" w:cs="Arial"/>
          <w:color w:val="000000" w:themeColor="text1"/>
          <w:sz w:val="24"/>
          <w:szCs w:val="24"/>
        </w:rPr>
        <w:t>0</w:t>
      </w:r>
      <w:r w:rsidR="00271DAE" w:rsidRPr="00930332">
        <w:rPr>
          <w:rFonts w:ascii="Arial" w:hAnsi="Arial" w:cs="Arial"/>
          <w:color w:val="000000" w:themeColor="text1"/>
          <w:sz w:val="24"/>
          <w:szCs w:val="24"/>
        </w:rPr>
        <w:t>3</w:t>
      </w:r>
      <w:r w:rsidR="00531313" w:rsidRPr="00930332">
        <w:rPr>
          <w:rFonts w:ascii="Arial" w:hAnsi="Arial" w:cs="Arial"/>
          <w:color w:val="000000" w:themeColor="text1"/>
          <w:sz w:val="24"/>
          <w:szCs w:val="24"/>
        </w:rPr>
        <w:t>/202</w:t>
      </w:r>
      <w:r w:rsidR="006E5406" w:rsidRPr="00930332">
        <w:rPr>
          <w:rFonts w:ascii="Arial" w:hAnsi="Arial" w:cs="Arial"/>
          <w:color w:val="000000" w:themeColor="text1"/>
          <w:sz w:val="24"/>
          <w:szCs w:val="24"/>
        </w:rPr>
        <w:t>4</w:t>
      </w:r>
    </w:p>
    <w:p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3" w:name="_Hlk157765831"/>
      <w:r w:rsidR="008D12EC" w:rsidRPr="0025748C">
        <w:rPr>
          <w:sz w:val="24"/>
          <w:szCs w:val="24"/>
        </w:rPr>
        <w:fldChar w:fldCharType="begin"/>
      </w:r>
      <w:r w:rsidR="006E5406" w:rsidRPr="0025748C">
        <w:rPr>
          <w:sz w:val="24"/>
          <w:szCs w:val="24"/>
        </w:rPr>
        <w:instrText>HYPERLINK "https://licitanet.com.br/"</w:instrText>
      </w:r>
      <w:r w:rsidR="008D12EC" w:rsidRPr="0025748C">
        <w:rPr>
          <w:sz w:val="24"/>
          <w:szCs w:val="24"/>
        </w:rPr>
        <w:fldChar w:fldCharType="separate"/>
      </w:r>
      <w:r w:rsidR="006E5406" w:rsidRPr="0025748C">
        <w:rPr>
          <w:rStyle w:val="Hyperlink"/>
          <w:sz w:val="24"/>
          <w:szCs w:val="24"/>
        </w:rPr>
        <w:t>https://licitanet.com.br/</w:t>
      </w:r>
      <w:r w:rsidR="008D12EC" w:rsidRPr="0025748C">
        <w:rPr>
          <w:sz w:val="24"/>
          <w:szCs w:val="24"/>
        </w:rPr>
        <w:fldChar w:fldCharType="end"/>
      </w:r>
      <w:bookmarkEnd w:id="3"/>
      <w:r w:rsidR="006E5406" w:rsidRPr="0025748C">
        <w:rPr>
          <w:sz w:val="24"/>
          <w:szCs w:val="24"/>
        </w:rPr>
        <w:t xml:space="preserve"> </w:t>
      </w:r>
      <w:r w:rsidR="000157E5" w:rsidRPr="0025748C">
        <w:rPr>
          <w:rFonts w:ascii="Arial" w:hAnsi="Arial" w:cs="Arial"/>
          <w:color w:val="000000" w:themeColor="text1"/>
          <w:sz w:val="24"/>
          <w:szCs w:val="24"/>
        </w:rPr>
        <w:t xml:space="preserve"> </w:t>
      </w:r>
    </w:p>
    <w:p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930332">
        <w:rPr>
          <w:rFonts w:ascii="Arial" w:hAnsi="Arial" w:cs="Arial"/>
          <w:sz w:val="24"/>
          <w:szCs w:val="24"/>
        </w:rPr>
        <w:t>0</w:t>
      </w:r>
      <w:r w:rsidR="001D0758">
        <w:rPr>
          <w:rFonts w:ascii="Arial" w:hAnsi="Arial" w:cs="Arial"/>
          <w:sz w:val="24"/>
          <w:szCs w:val="24"/>
        </w:rPr>
        <w:t>8</w:t>
      </w:r>
      <w:r w:rsidRPr="00930332">
        <w:rPr>
          <w:rFonts w:ascii="Arial" w:hAnsi="Arial" w:cs="Arial"/>
          <w:sz w:val="24"/>
          <w:szCs w:val="24"/>
        </w:rPr>
        <w:t xml:space="preserve">:00 às </w:t>
      </w:r>
      <w:r w:rsidR="00AA4D3A" w:rsidRPr="00930332">
        <w:rPr>
          <w:rFonts w:ascii="Arial" w:hAnsi="Arial" w:cs="Arial"/>
          <w:sz w:val="24"/>
          <w:szCs w:val="24"/>
        </w:rPr>
        <w:t>1</w:t>
      </w:r>
      <w:r w:rsidR="001D0758">
        <w:rPr>
          <w:rFonts w:ascii="Arial" w:hAnsi="Arial" w:cs="Arial"/>
          <w:sz w:val="24"/>
          <w:szCs w:val="24"/>
        </w:rPr>
        <w:t>4</w:t>
      </w:r>
      <w:r w:rsidR="000157E5" w:rsidRPr="00930332">
        <w:rPr>
          <w:rFonts w:ascii="Arial" w:hAnsi="Arial" w:cs="Arial"/>
          <w:sz w:val="24"/>
          <w:szCs w:val="24"/>
        </w:rPr>
        <w:t>:00</w:t>
      </w:r>
    </w:p>
    <w:p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4" w:name="_Toc157780078"/>
      <w:r w:rsidRPr="0025748C">
        <w:rPr>
          <w:rFonts w:ascii="Arial" w:hAnsi="Arial" w:cs="Arial"/>
          <w:sz w:val="24"/>
          <w:szCs w:val="24"/>
        </w:rPr>
        <w:t>OBJETO DA CONTRATAÇÃO DIRETA</w:t>
      </w:r>
      <w:bookmarkEnd w:id="4"/>
    </w:p>
    <w:p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5F64C0" w:rsidRPr="005F64C0">
        <w:rPr>
          <w:rFonts w:ascii="Arial" w:hAnsi="Arial" w:cs="Arial"/>
          <w:sz w:val="24"/>
          <w:lang w:val="pt-PT"/>
        </w:rPr>
        <w:t xml:space="preserve">Contratação de </w:t>
      </w:r>
      <w:r w:rsidR="00557FEF" w:rsidRPr="00557FEF">
        <w:rPr>
          <w:rFonts w:ascii="Arial" w:hAnsi="Arial" w:cs="Arial"/>
          <w:b/>
          <w:bCs/>
          <w:sz w:val="24"/>
          <w:lang w:val="pt-PT"/>
        </w:rPr>
        <w:t>SEGUROS PARA VEICULOS OFICIAIS DA SMS</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A51F4B">
        <w:rPr>
          <w:rFonts w:ascii="Arial" w:hAnsi="Arial" w:cs="Arial"/>
          <w:b/>
          <w:bCs/>
          <w:sz w:val="24"/>
          <w:lang w:val="pt-PT"/>
        </w:rPr>
        <w:t>Secretaria Municipal de Saúde</w:t>
      </w:r>
      <w:r w:rsidR="00B03568" w:rsidRPr="0025748C">
        <w:rPr>
          <w:rFonts w:ascii="Arial" w:hAnsi="Arial" w:cs="Arial"/>
          <w:sz w:val="24"/>
          <w:lang w:val="pt-PT"/>
        </w:rPr>
        <w:t>, 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rsidR="0025748C" w:rsidRPr="0025748C" w:rsidRDefault="0025748C" w:rsidP="0025748C">
      <w:pPr>
        <w:pStyle w:val="PargrafodaLista"/>
        <w:rPr>
          <w:rFonts w:ascii="Arial" w:hAnsi="Arial" w:cs="Arial"/>
          <w:sz w:val="24"/>
          <w:szCs w:val="24"/>
        </w:rPr>
      </w:pPr>
    </w:p>
    <w:tbl>
      <w:tblPr>
        <w:tblW w:w="10314" w:type="dxa"/>
        <w:tblLayout w:type="fixed"/>
        <w:tblCellMar>
          <w:left w:w="10" w:type="dxa"/>
          <w:right w:w="10" w:type="dxa"/>
        </w:tblCellMar>
        <w:tblLook w:val="0000"/>
      </w:tblPr>
      <w:tblGrid>
        <w:gridCol w:w="704"/>
        <w:gridCol w:w="7626"/>
        <w:gridCol w:w="850"/>
        <w:gridCol w:w="1134"/>
      </w:tblGrid>
      <w:tr w:rsidR="0070078E" w:rsidRPr="00C44726" w:rsidTr="009D06E6">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7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0F530A" w:rsidRPr="009B461D" w:rsidTr="009D06E6">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01</w:t>
            </w:r>
          </w:p>
        </w:tc>
        <w:tc>
          <w:tcPr>
            <w:tcW w:w="7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rPr>
                <w:rFonts w:ascii="Arial" w:eastAsia="Times New Roman" w:hAnsi="Arial" w:cs="Arial"/>
                <w:sz w:val="20"/>
                <w:szCs w:val="20"/>
              </w:rPr>
            </w:pPr>
            <w:r w:rsidRPr="00135635">
              <w:rPr>
                <w:rFonts w:ascii="Arial" w:eastAsia="Times New Roman" w:hAnsi="Arial" w:cs="Arial"/>
                <w:sz w:val="20"/>
                <w:szCs w:val="20"/>
              </w:rPr>
              <w:t>SEGURO CHEVROLET SPIN PREMIER 1,8 ANO/MODELO: 22/23, PLACA: RKT8I60, CHASSI:  9BGJP7520PB210717, COMBUSTIVEL: ETA/GAS, COBERTURA CASCO 100% COBERTURA TABELA FIPE, SEGURO DANOS MATERIAIS: MÍNIMO DE R$ 100.000,00, SEGURO DANOS CORPORAIS: MÍNIMO DE R$ 100.000,00, SEGURO MORTE OU INVALIDEZ PERMANENTE: MÍNIMO DE R$ 5.000,00, ASSISTÊNCIA 24 HORAS GUINCHO E TAXI (SEM LIMITE DE KM), SERVIÇO DE CHAVEIRO, REPOSIÇÃO DE VIDROS COMPLETOS (PARA-BRISAS, VIDROS LATERAIS, FARÓIS, LANTERNAS E RETROVISORES) PARA 12 MESES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SRV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01</w:t>
            </w:r>
          </w:p>
        </w:tc>
      </w:tr>
      <w:tr w:rsidR="000F530A" w:rsidRPr="009B461D" w:rsidTr="009D06E6">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02</w:t>
            </w:r>
          </w:p>
        </w:tc>
        <w:tc>
          <w:tcPr>
            <w:tcW w:w="7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rPr>
                <w:rFonts w:ascii="Arial" w:eastAsia="Times New Roman" w:hAnsi="Arial" w:cs="Arial"/>
                <w:sz w:val="20"/>
                <w:szCs w:val="20"/>
              </w:rPr>
            </w:pPr>
            <w:r w:rsidRPr="00135635">
              <w:rPr>
                <w:rFonts w:ascii="Arial" w:eastAsia="Times New Roman" w:hAnsi="Arial" w:cs="Arial"/>
                <w:sz w:val="20"/>
                <w:szCs w:val="20"/>
              </w:rPr>
              <w:t>SEGURO CHEVROLET SPIN PREMIER 1,8 ANO/MODELO: 22/23, PLACA: RJD8G81, CHASSI:  9BGJP7520PB210962, COMBUSTIVEL: ETA/GAS, COBERTURA CASCO 100% COBERTURA TABELA FIPE, SEGURO DANOS MATERIAIS: MÍNIMO DE R$ 100.000,00, SEGURO DANOS CORPORAIS: MÍNIMO DE R$ 100.000,00, SEGURO MORTE OU INVALIDEZ PERMANENTE: MÍNIMO DE R$ 5.000,00, ASSISTÊNCIA 24 HORAS GUINCHO E TAXI (SEM LIMITE DE KM), SERVIÇO DE CHAVEIRO, REPOSIÇÃO DE VIDROS COMPLETOS (PARA-BRISAS, VIDROS LATERAIS, FARÓIS, LANTERNAS E RETROVISORES) PARA 12 MESES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SRV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01</w:t>
            </w:r>
          </w:p>
        </w:tc>
      </w:tr>
      <w:tr w:rsidR="000F530A" w:rsidRPr="009B461D" w:rsidTr="009D06E6">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03</w:t>
            </w:r>
          </w:p>
        </w:tc>
        <w:tc>
          <w:tcPr>
            <w:tcW w:w="7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rPr>
                <w:rFonts w:ascii="Arial" w:eastAsia="Times New Roman" w:hAnsi="Arial" w:cs="Arial"/>
                <w:sz w:val="20"/>
                <w:szCs w:val="20"/>
              </w:rPr>
            </w:pPr>
            <w:r w:rsidRPr="00135635">
              <w:rPr>
                <w:rFonts w:ascii="Arial" w:eastAsia="Times New Roman" w:hAnsi="Arial" w:cs="Arial"/>
                <w:sz w:val="20"/>
                <w:szCs w:val="20"/>
              </w:rPr>
              <w:t>SEGURO RENAULT KWID ZEN ANO/MODELO: 22/23, PLACA: RKN8G94, CHASSI:  93YRBB008PJ411082, COMBUSTIVEL: ETA/GAS, COBERTURA CASCO 100% COBERTURA TABELA FIPE, SEGURO DANOS MATERIAIS: MÍNIMO DE R$ 100.000,00, SEGURO DANOS CORPORAIS: MÍNIMO DE R$ 100.000,00, SEGURO MORTE OU INVALIDEZ PERMANENTE: MÍNIMO DE R$ 5.000,00, ASSISTÊNCIA 24 HORAS GUINCHO E TAXI (SEM LIMITE DE KM), SERVIÇO DE CHAVEIRO, REPOSIÇÃO DE VIDROS COMPLETOS (PARA-BRISAS, VIDROS LATERAIS, FARÓIS, LANTERNAS E RETROVISORES) PARA 12 MESES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SRV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01</w:t>
            </w:r>
          </w:p>
        </w:tc>
      </w:tr>
      <w:tr w:rsidR="000F530A" w:rsidRPr="009B461D" w:rsidTr="009D06E6">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lastRenderedPageBreak/>
              <w:t>04</w:t>
            </w:r>
          </w:p>
        </w:tc>
        <w:tc>
          <w:tcPr>
            <w:tcW w:w="7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rPr>
                <w:rFonts w:ascii="Arial" w:eastAsia="Times New Roman" w:hAnsi="Arial" w:cs="Arial"/>
                <w:sz w:val="20"/>
                <w:szCs w:val="20"/>
              </w:rPr>
            </w:pPr>
            <w:r w:rsidRPr="00135635">
              <w:rPr>
                <w:rFonts w:ascii="Arial" w:eastAsia="Times New Roman" w:hAnsi="Arial" w:cs="Arial"/>
                <w:sz w:val="20"/>
                <w:szCs w:val="20"/>
              </w:rPr>
              <w:t>SEGURO RENAULT KWID ZEN ANO/MODELO: 22/23, PLACA: RKT8I68, CHASSI:  93YRBB009PJ515192, COMBUSTIVEL: ETA/GAS, COBERTURA CASCO 100% COBERTURA TABELA FIPE, SEGURO DANOS MATERIAIS: MÍNIMO DE R$ 100.000,00, SEGURO DANOS CORPORAIS: MÍNIMO DE R$ 100.000,00, SEGURO MORTE OU INVALIDEZ PERMANENTE: MÍNIMO DE R$ 5.000,00, ASSISTÊNCIA 24 HORAS GUINCHO E TAXI (SEM LIMITE DE KM), SERVIÇO DE CHAVEIRO, REPOSIÇÃO DE VIDROS COMPLETOS (PARA-BRISAS, VIDROS LATERAIS, FARÓIS, LANTERNAS E RETROVISORES) PARA 12 MESES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SRV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01</w:t>
            </w:r>
          </w:p>
        </w:tc>
      </w:tr>
      <w:tr w:rsidR="000F530A" w:rsidRPr="009B461D" w:rsidTr="009D06E6">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05</w:t>
            </w:r>
          </w:p>
        </w:tc>
        <w:tc>
          <w:tcPr>
            <w:tcW w:w="7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rPr>
                <w:rFonts w:ascii="Arial" w:eastAsia="Times New Roman" w:hAnsi="Arial" w:cs="Arial"/>
                <w:sz w:val="20"/>
                <w:szCs w:val="20"/>
              </w:rPr>
            </w:pPr>
            <w:r w:rsidRPr="00135635">
              <w:rPr>
                <w:rFonts w:ascii="Arial" w:eastAsia="Times New Roman" w:hAnsi="Arial" w:cs="Arial"/>
                <w:sz w:val="20"/>
                <w:szCs w:val="20"/>
              </w:rPr>
              <w:t>SEGURO RENAULT KWID ZEN ANO/MODELO: 22/23, PLACA: RJC9H56, CHASSI:  93YRBB009PJ515256, COMBUSTIVEL: ETA/GAS, COBERTURA CASCO 100% COBERTURA TABELA FIPE, SEGURO DANOS MATERIAIS: MÍNIMO DE R$ 100.000,00, SEGURO DANOS CORPORAIS: MÍNIMO DE R$ 100.000,00, SEGURO MORTE OU INVALIDEZ PERMANENTE: MÍNIMO DE R$ 5.000,00, ASSISTÊNCIA 24 HORAS GUINCHO E TAXI (SEM LIMITE DE KM), SERVIÇO DE CHAVEIRO, REPOSIÇÃO DE VIDROS COMPLETOS (PARA-BRISAS, VIDROS LATERAIS, FARÓIS, LANTERNAS E RETROVISORES) PARA 12 MESES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SRV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01</w:t>
            </w:r>
          </w:p>
        </w:tc>
      </w:tr>
      <w:tr w:rsidR="000F530A" w:rsidRPr="009B461D" w:rsidTr="009D06E6">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06</w:t>
            </w:r>
          </w:p>
        </w:tc>
        <w:tc>
          <w:tcPr>
            <w:tcW w:w="7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rPr>
                <w:rFonts w:ascii="Arial" w:eastAsia="Times New Roman" w:hAnsi="Arial" w:cs="Arial"/>
                <w:sz w:val="20"/>
                <w:szCs w:val="20"/>
              </w:rPr>
            </w:pPr>
            <w:r w:rsidRPr="00135635">
              <w:rPr>
                <w:rFonts w:ascii="Arial" w:eastAsia="Times New Roman" w:hAnsi="Arial" w:cs="Arial"/>
                <w:sz w:val="20"/>
                <w:szCs w:val="20"/>
              </w:rPr>
              <w:t>SEGURO MERCEDES BENZ - SPRINTER 416-CDI FURGAO E.LONGA T.ALTO 2.2 B-TB ANO/MODELO: 2021/2022, PLACA: RJX6E10, CHASSI:  8AC907643NE199891, COMBUSTIVEL: DIESEL, COBERTURA CASCO 100% COBERTURA TABELA FIPE, SEGURO DANOS MATERIAIS: MÍNIMO DE R$ 100.000,00, SEGURO DANOS CORPORAIS: MÍNIMO DE R$ 100.000,00, SEGURO MORTE OU INVALIDEZ PERMANENTE: MÍNIMO DE R$ 5.000,00, ASSISTÊNCIA 24 HORAS GUINCHO E TAXI (SEM LIMITE DE KM), SERVIÇO DE CHAVEIRO, REPOSIÇÃO DE VIDROS COMPLETOS (PARA-BRISAS, VIDROS LATERAIS, FARÓIS, LANTERNAS E RETROVISORES) PARA 12 MESES</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SRV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530A" w:rsidRPr="00135635" w:rsidRDefault="000F530A" w:rsidP="003455B6">
            <w:pPr>
              <w:jc w:val="center"/>
              <w:rPr>
                <w:rFonts w:ascii="Arial" w:eastAsia="Times New Roman" w:hAnsi="Arial" w:cs="Arial"/>
                <w:sz w:val="20"/>
                <w:szCs w:val="20"/>
              </w:rPr>
            </w:pPr>
            <w:r w:rsidRPr="00135635">
              <w:rPr>
                <w:rFonts w:ascii="Arial" w:eastAsia="Times New Roman" w:hAnsi="Arial" w:cs="Arial"/>
                <w:sz w:val="20"/>
                <w:szCs w:val="20"/>
              </w:rPr>
              <w:t>01</w:t>
            </w:r>
          </w:p>
        </w:tc>
      </w:tr>
    </w:tbl>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rsidR="0025748C" w:rsidRPr="0025748C" w:rsidRDefault="0025748C" w:rsidP="0025748C">
      <w:pPr>
        <w:pStyle w:val="PADRO"/>
        <w:keepNext w:val="0"/>
        <w:widowControl/>
        <w:shd w:val="clear" w:color="auto" w:fill="auto"/>
        <w:spacing w:before="0" w:after="0"/>
        <w:ind w:firstLine="0"/>
        <w:rPr>
          <w:rFonts w:ascii="Arial" w:hAnsi="Arial" w:cs="Arial"/>
          <w:sz w:val="24"/>
        </w:rPr>
      </w:pPr>
    </w:p>
    <w:p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rsidR="005F64C0" w:rsidRPr="0025748C" w:rsidRDefault="005F64C0" w:rsidP="005F64C0">
      <w:pPr>
        <w:pStyle w:val="PADRO"/>
        <w:keepNext w:val="0"/>
        <w:widowControl/>
        <w:shd w:val="clear" w:color="auto" w:fill="auto"/>
        <w:spacing w:before="0" w:after="0"/>
        <w:ind w:firstLine="0"/>
        <w:rPr>
          <w:rFonts w:ascii="Arial" w:hAnsi="Arial" w:cs="Arial"/>
          <w:sz w:val="24"/>
        </w:rPr>
      </w:pPr>
    </w:p>
    <w:p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79"/>
      <w:r w:rsidRPr="0025748C">
        <w:rPr>
          <w:rFonts w:ascii="Arial" w:hAnsi="Arial" w:cs="Arial"/>
          <w:sz w:val="24"/>
          <w:szCs w:val="24"/>
        </w:rPr>
        <w:t>ESTIMATIVA</w:t>
      </w:r>
      <w:bookmarkEnd w:id="5"/>
    </w:p>
    <w:p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6" w:name="_Toc157780080"/>
      <w:r w:rsidRPr="0025748C">
        <w:rPr>
          <w:rFonts w:ascii="Arial" w:hAnsi="Arial" w:cs="Arial"/>
          <w:sz w:val="24"/>
          <w:szCs w:val="24"/>
        </w:rPr>
        <w:t>CONDIÇÕES PARA PARTICIPAÇÃO</w:t>
      </w:r>
      <w:bookmarkEnd w:id="6"/>
    </w:p>
    <w:p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1"/>
      <w:r w:rsidRPr="0025748C">
        <w:rPr>
          <w:rFonts w:ascii="Arial" w:eastAsia="Arial" w:hAnsi="Arial" w:cs="Arial"/>
          <w:color w:val="000000"/>
          <w:sz w:val="24"/>
          <w:szCs w:val="24"/>
        </w:rPr>
        <w:t>DO CREDENCIAMENTO</w:t>
      </w:r>
      <w:bookmarkEnd w:id="7"/>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4.2. A participação na sessão pública da internet dar-se-á pela utilização da senha privativa do licitante e subsequente encaminhamento da proposta de preços, por meio do sistema eletrônico no site;</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8" w:name="_Toc157780082"/>
      <w:r w:rsidRPr="0025748C">
        <w:rPr>
          <w:rFonts w:ascii="Arial" w:hAnsi="Arial" w:cs="Arial"/>
          <w:sz w:val="24"/>
          <w:szCs w:val="24"/>
        </w:rPr>
        <w:t>DO ENVIO DAS PROPOSTAS DE PREÇOS E DOCUMENTOS DE HABILITAÇÃO.</w:t>
      </w:r>
      <w:bookmarkEnd w:id="8"/>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5.5. A apresentação das propostas implica obrigatoriedade do cumprimento das disposições nelas contidas, em conformidade com o que dispõe o Termo de Referência, assumindo o proponente o compromisso de executar os serviços e locar os equipamentos nos seus termos, </w:t>
      </w:r>
      <w:r w:rsidRPr="0025748C">
        <w:rPr>
          <w:rFonts w:ascii="Arial" w:eastAsia="Arial" w:hAnsi="Arial" w:cs="Arial"/>
          <w:color w:val="000000"/>
          <w:sz w:val="24"/>
          <w:szCs w:val="24"/>
        </w:rPr>
        <w:lastRenderedPageBreak/>
        <w:t>bem como de fornecer os materiais, equipamentos, ferramentas e utensílios necessários, em quantidades e qualidades adequadas à perfeita execução contratual, promovendo, quando requerido, sua substituição.</w:t>
      </w:r>
    </w:p>
    <w:p w:rsidR="0025748C" w:rsidRDefault="0025748C" w:rsidP="0025748C">
      <w:pPr>
        <w:widowControl/>
        <w:autoSpaceDE/>
        <w:autoSpaceDN/>
        <w:spacing w:line="276" w:lineRule="auto"/>
        <w:jc w:val="both"/>
        <w:rPr>
          <w:rFonts w:ascii="Arial" w:eastAsia="Arial" w:hAnsi="Arial" w:cs="Arial"/>
          <w:color w:val="000000"/>
          <w:sz w:val="24"/>
          <w:szCs w:val="24"/>
        </w:rPr>
      </w:pPr>
    </w:p>
    <w:p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9" w:name="_DOS_LANCES"/>
      <w:bookmarkStart w:id="10" w:name="_Toc157780083"/>
      <w:bookmarkEnd w:id="9"/>
    </w:p>
    <w:p w:rsidR="00E74F11" w:rsidRDefault="00E74F11" w:rsidP="0025748C">
      <w:pPr>
        <w:widowControl/>
        <w:autoSpaceDE/>
        <w:autoSpaceDN/>
        <w:spacing w:line="276" w:lineRule="auto"/>
        <w:jc w:val="both"/>
        <w:rPr>
          <w:rFonts w:ascii="Arial" w:eastAsia="Arial" w:hAnsi="Arial" w:cs="Arial"/>
          <w:color w:val="000000"/>
          <w:sz w:val="24"/>
          <w:szCs w:val="24"/>
        </w:rPr>
      </w:pPr>
    </w:p>
    <w:bookmarkEnd w:id="10"/>
    <w:p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rsidR="00345EAE" w:rsidRDefault="00345EAE" w:rsidP="00345EAE">
      <w:pPr>
        <w:widowControl/>
        <w:autoSpaceDE/>
        <w:autoSpaceDN/>
        <w:spacing w:line="276" w:lineRule="auto"/>
        <w:jc w:val="both"/>
        <w:rPr>
          <w:rFonts w:ascii="Arial" w:hAnsi="Arial" w:cs="Arial"/>
          <w:sz w:val="24"/>
          <w:szCs w:val="24"/>
        </w:rPr>
      </w:pPr>
    </w:p>
    <w:p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rsidR="00734B8F" w:rsidRDefault="00734B8F" w:rsidP="00734B8F">
      <w:pPr>
        <w:widowControl/>
        <w:autoSpaceDE/>
        <w:autoSpaceDN/>
        <w:spacing w:line="276" w:lineRule="auto"/>
        <w:jc w:val="both"/>
        <w:rPr>
          <w:rFonts w:ascii="Arial" w:hAnsi="Arial" w:cs="Arial"/>
          <w:sz w:val="24"/>
          <w:szCs w:val="24"/>
        </w:rPr>
      </w:pPr>
    </w:p>
    <w:p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rsidR="00100A45" w:rsidRDefault="00100A45" w:rsidP="00734B8F">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rsidR="00100A45" w:rsidRDefault="00100A45" w:rsidP="00100A45">
      <w:pPr>
        <w:widowControl/>
        <w:autoSpaceDE/>
        <w:autoSpaceDN/>
        <w:spacing w:line="276" w:lineRule="auto"/>
        <w:jc w:val="both"/>
        <w:rPr>
          <w:rFonts w:ascii="Arial" w:hAnsi="Arial" w:cs="Arial"/>
          <w:sz w:val="24"/>
          <w:szCs w:val="24"/>
        </w:rPr>
      </w:pPr>
    </w:p>
    <w:p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rsidR="00100A45" w:rsidRDefault="00100A45" w:rsidP="00100A45">
      <w:pPr>
        <w:widowControl/>
        <w:autoSpaceDE/>
        <w:autoSpaceDN/>
        <w:spacing w:line="276" w:lineRule="auto"/>
        <w:jc w:val="both"/>
        <w:rPr>
          <w:rFonts w:ascii="Arial" w:hAnsi="Arial" w:cs="Arial"/>
          <w:sz w:val="24"/>
          <w:szCs w:val="24"/>
        </w:rPr>
      </w:pPr>
    </w:p>
    <w:p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rsidR="00EC0357" w:rsidRDefault="00EC0357" w:rsidP="00EC0357">
      <w:pPr>
        <w:widowControl/>
        <w:autoSpaceDE/>
        <w:autoSpaceDN/>
        <w:spacing w:line="276" w:lineRule="auto"/>
        <w:jc w:val="both"/>
        <w:rPr>
          <w:rFonts w:ascii="Arial" w:hAnsi="Arial" w:cs="Arial"/>
          <w:sz w:val="24"/>
          <w:szCs w:val="24"/>
        </w:rPr>
      </w:pPr>
    </w:p>
    <w:p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rsidR="00EC0357" w:rsidRDefault="00EC0357" w:rsidP="00EC0357">
      <w:pPr>
        <w:widowControl/>
        <w:autoSpaceDE/>
        <w:autoSpaceDN/>
        <w:spacing w:line="276" w:lineRule="auto"/>
        <w:jc w:val="both"/>
        <w:rPr>
          <w:rFonts w:ascii="Arial" w:hAnsi="Arial" w:cs="Arial"/>
          <w:sz w:val="24"/>
          <w:szCs w:val="24"/>
        </w:rPr>
      </w:pPr>
    </w:p>
    <w:p w:rsidR="0025748C" w:rsidRPr="001B2C22" w:rsidRDefault="00EC0357" w:rsidP="001B2C22">
      <w:pPr>
        <w:widowControl/>
        <w:autoSpaceDE/>
        <w:autoSpaceDN/>
        <w:spacing w:line="276" w:lineRule="auto"/>
        <w:jc w:val="both"/>
        <w:rPr>
          <w:rFonts w:ascii="Arial" w:hAnsi="Arial" w:cs="Arial"/>
          <w:sz w:val="24"/>
          <w:szCs w:val="24"/>
          <w:lang w:val="pt-BR"/>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rsidR="00345EAE" w:rsidRPr="0025748C"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11" w:name="_Toc157780084"/>
      <w:r w:rsidRPr="0025748C">
        <w:rPr>
          <w:rFonts w:ascii="Arial" w:hAnsi="Arial" w:cs="Arial"/>
          <w:sz w:val="24"/>
          <w:szCs w:val="24"/>
        </w:rPr>
        <w:t>DO JULGAMENTO DA PROPOSTA</w:t>
      </w:r>
      <w:bookmarkEnd w:id="1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2" w:name="_Toc15778008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 Encerrada a fase de lances, será verificada a conformidade da proposta classificada em primeiro lugar quanto à adequação do objeto e à compatibilidade do preço em relação ao estipulado para a contratação.</w:t>
      </w:r>
      <w:bookmarkEnd w:id="1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3" w:name="_Toc15778008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7.2. No caso de o preço da proposta vencedora estar acima do estimado pela Administração, poderá haver a negociação de condições mais vantajosas.</w:t>
      </w:r>
      <w:bookmarkEnd w:id="13"/>
      <w:r w:rsidRPr="0025748C">
        <w:rPr>
          <w:rFonts w:ascii="Arial" w:hAnsi="Arial" w:cs="Arial"/>
          <w:b w:val="0"/>
          <w:bCs w:val="0"/>
          <w:sz w:val="24"/>
          <w:szCs w:val="24"/>
        </w:rPr>
        <w:t xml:space="preserve"> </w:t>
      </w:r>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4" w:name="_Toc157780087"/>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7.2.1. Neste caso, será encaminhada contraproposta ao fornecedor que tenha apresentado o melhor preço, para que seja obtida melhor proposta com preço compatível ao estimado pela Administração.</w:t>
      </w:r>
      <w:bookmarkEnd w:id="14"/>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5" w:name="_Toc157780088"/>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End w:id="15"/>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6" w:name="_Toc157780089"/>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7.2.3. Em qualquer caso, concluída a negociação, o resultado será registrado na ata do procedimento da dispensa eletrônica.</w:t>
      </w:r>
      <w:bookmarkEnd w:id="16"/>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7" w:name="_Toc157780090"/>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7.3. Estando o preço compatível, será solicitado o envio da proposta e, se necessário, de documentos complementares, adequada ao último lance.</w:t>
      </w:r>
      <w:bookmarkEnd w:id="17"/>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8" w:name="_Toc157780091"/>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7.3.1. PREÇO UNITÁRIO E TOTAL PARA O OBJETO LICITADO, fixo e irreajustável, limitado a 02 (duas) casas decimais, numérico, expresso em moeda nacional.</w:t>
      </w:r>
      <w:bookmarkEnd w:id="18"/>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19" w:name="_Toc157780092"/>
      <w:r w:rsidRPr="0025748C">
        <w:rPr>
          <w:rFonts w:ascii="Arial" w:hAnsi="Arial" w:cs="Arial"/>
          <w:b w:val="0"/>
          <w:bCs w:val="0"/>
          <w:sz w:val="24"/>
          <w:szCs w:val="24"/>
        </w:rPr>
        <w:t>7.3.2. RAZÃO SOCIAL, ENDEREÇO, telefone/fax, número do CNPJ, banco, agência, número da conta corrente;</w:t>
      </w:r>
      <w:bookmarkEnd w:id="1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0" w:name="_Toc157780093"/>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End w:id="2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1" w:name="_Toc15778009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7.4. O prazo de validade da proposta não será inferior a 60 (sessenta) dias, a contar da data de sua apresentação. Em caso de omissão, considerar-se-á aceito o prazo citado nesta alínea.</w:t>
      </w:r>
      <w:bookmarkEnd w:id="2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3" w:name="_Toc15778009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7.6. Será desclassificada a proposta vencedora que:</w:t>
      </w:r>
      <w:bookmarkEnd w:id="23"/>
    </w:p>
    <w:p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4"/>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8"/>
      <w:r w:rsidRPr="0025748C">
        <w:rPr>
          <w:rFonts w:ascii="Arial" w:hAnsi="Arial" w:cs="Arial"/>
          <w:b w:val="0"/>
          <w:bCs w:val="0"/>
          <w:sz w:val="24"/>
          <w:szCs w:val="24"/>
        </w:rPr>
        <w:t>7.6.2. Não obedecer às especificações técnicas pormenorizadas neste aviso ou em seus anexos;</w:t>
      </w:r>
      <w:bookmarkEnd w:id="25"/>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099"/>
      <w:r w:rsidRPr="0025748C">
        <w:rPr>
          <w:rFonts w:ascii="Arial" w:hAnsi="Arial" w:cs="Arial"/>
          <w:b w:val="0"/>
          <w:bCs w:val="0"/>
          <w:sz w:val="24"/>
          <w:szCs w:val="24"/>
        </w:rPr>
        <w:t>7.6.3. Apresentar preços inexequíveis ou permanecerem acima do preço máximo definido para a contratação;</w:t>
      </w:r>
      <w:bookmarkEnd w:id="26"/>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0"/>
      <w:r w:rsidRPr="0025748C">
        <w:rPr>
          <w:rFonts w:ascii="Arial" w:hAnsi="Arial" w:cs="Arial"/>
          <w:b w:val="0"/>
          <w:bCs w:val="0"/>
          <w:sz w:val="24"/>
          <w:szCs w:val="24"/>
        </w:rPr>
        <w:t>7.6.4. Não tiverem sua exequibilidade demonstrada, quando exigido pela Administração;</w:t>
      </w:r>
      <w:bookmarkEnd w:id="2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8" w:name="_Toc157780101"/>
      <w:r w:rsidRPr="0025748C">
        <w:rPr>
          <w:rFonts w:ascii="Arial" w:hAnsi="Arial" w:cs="Arial"/>
          <w:b w:val="0"/>
          <w:bCs w:val="0"/>
          <w:sz w:val="24"/>
          <w:szCs w:val="24"/>
        </w:rPr>
        <w:t>7.6.5. Apresentar desconformidade com quaisquer outras exigências deste aviso ou seus anexos, desde que insanável.</w:t>
      </w:r>
      <w:bookmarkEnd w:id="2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2"/>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3"/>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2"/>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6"/>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3"/>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7"/>
    </w:p>
    <w:p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4"/>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8"/>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7.11. Para fins de análise da proposta quanto ao cumprimento das especificações do objeto, poderá ser colhida a manifestação escrita do setor requisitante do serviço ou da área especializada no objeto.</w:t>
      </w:r>
      <w:bookmarkEnd w:id="35"/>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09"/>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7.12. Se a proposta ou lance vencedor for desclassificado, será examinada a proposta ou lance subsequente, e, assim sucessivamente, na ordem de classificação.</w:t>
      </w:r>
      <w:bookmarkEnd w:id="36"/>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0"/>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7"/>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8" w:name="_Toc157780111"/>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8"/>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B6375">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39" w:name="_Toc157780112"/>
      <w:r w:rsidRPr="0025748C">
        <w:rPr>
          <w:rFonts w:ascii="Arial" w:hAnsi="Arial" w:cs="Arial"/>
          <w:sz w:val="24"/>
          <w:szCs w:val="24"/>
        </w:rPr>
        <w:t>DA HABILITAÇÃO</w:t>
      </w:r>
      <w:bookmarkEnd w:id="39"/>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3"/>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40"/>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4"/>
    </w:p>
    <w:p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1"/>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15"/>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4F2164">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4F2164">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4F2164">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4F2164">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5"/>
      <w:bookmarkEnd w:id="42"/>
    </w:p>
    <w:p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8"/>
      <w:bookmarkEnd w:id="43"/>
      <w:r>
        <w:rPr>
          <w:rFonts w:ascii="Arial" w:hAnsi="Arial" w:cs="Arial"/>
          <w:b w:val="0"/>
          <w:bCs w:val="0"/>
          <w:sz w:val="24"/>
          <w:szCs w:val="24"/>
        </w:rPr>
        <w:t>8.2.1</w:t>
      </w:r>
      <w:r w:rsidR="004F2164">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4"/>
    </w:p>
    <w:p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29"/>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1"/>
      <w:bookmarkEnd w:id="45"/>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6</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2"/>
    </w:p>
    <w:p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6C295C">
        <w:rPr>
          <w:rFonts w:ascii="Arial" w:hAnsi="Arial" w:cs="Arial"/>
          <w:b w:val="0"/>
          <w:bCs w:val="0"/>
          <w:sz w:val="24"/>
          <w:szCs w:val="24"/>
        </w:rPr>
        <w:t>7</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7"/>
      <w:r w:rsidRPr="0025748C">
        <w:rPr>
          <w:rFonts w:ascii="Arial" w:hAnsi="Arial" w:cs="Arial"/>
          <w:b w:val="0"/>
          <w:bCs w:val="0"/>
          <w:sz w:val="24"/>
          <w:szCs w:val="24"/>
        </w:rPr>
        <w:t xml:space="preserve"> </w:t>
      </w:r>
    </w:p>
    <w:p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3"/>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8</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8"/>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4"/>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9</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9"/>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5"/>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10</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0"/>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6"/>
    </w:p>
    <w:p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10</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1"/>
    </w:p>
    <w:p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7"/>
    </w:p>
    <w:p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w:t>
      </w:r>
      <w:r w:rsidR="006C295C">
        <w:rPr>
          <w:rFonts w:ascii="Arial" w:hAnsi="Arial" w:cs="Arial"/>
          <w:b w:val="0"/>
          <w:bCs w:val="0"/>
          <w:sz w:val="24"/>
          <w:szCs w:val="24"/>
        </w:rPr>
        <w:t>1</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38"/>
      <w:r w:rsidRPr="0025748C">
        <w:rPr>
          <w:rFonts w:ascii="Arial" w:hAnsi="Arial" w:cs="Arial"/>
          <w:b w:val="0"/>
          <w:bCs w:val="0"/>
          <w:sz w:val="24"/>
          <w:szCs w:val="24"/>
        </w:rPr>
        <w:t>8.1</w:t>
      </w:r>
      <w:r w:rsidR="006C295C">
        <w:rPr>
          <w:rFonts w:ascii="Arial" w:hAnsi="Arial" w:cs="Arial"/>
          <w:b w:val="0"/>
          <w:bCs w:val="0"/>
          <w:sz w:val="24"/>
          <w:szCs w:val="24"/>
        </w:rPr>
        <w:t>2</w:t>
      </w:r>
      <w:r w:rsidRPr="0025748C">
        <w:rPr>
          <w:rFonts w:ascii="Arial" w:hAnsi="Arial" w:cs="Arial"/>
          <w:b w:val="0"/>
          <w:bCs w:val="0"/>
          <w:sz w:val="24"/>
          <w:szCs w:val="24"/>
        </w:rPr>
        <w:t>. Constatado o atendimento às exigências de habilitação, o fornecedor será habilitado.</w:t>
      </w:r>
      <w:bookmarkEnd w:id="53"/>
    </w:p>
    <w:p w:rsidR="0025748C" w:rsidRPr="0025748C" w:rsidRDefault="0025748C" w:rsidP="00345EAE">
      <w:pPr>
        <w:spacing w:line="276" w:lineRule="auto"/>
        <w:jc w:val="both"/>
        <w:rPr>
          <w:rFonts w:ascii="Arial" w:hAnsi="Arial" w:cs="Arial"/>
          <w:iCs/>
          <w:sz w:val="24"/>
          <w:szCs w:val="24"/>
          <w:lang w:eastAsia="en-US"/>
        </w:rPr>
      </w:pPr>
    </w:p>
    <w:p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4" w:name="_Toc104906824"/>
      <w:bookmarkStart w:id="55" w:name="_Toc157780139"/>
      <w:r w:rsidRPr="0025748C">
        <w:rPr>
          <w:rFonts w:ascii="Arial" w:hAnsi="Arial" w:cs="Arial"/>
          <w:sz w:val="24"/>
          <w:szCs w:val="24"/>
        </w:rPr>
        <w:t>CONTRATAÇÃO</w:t>
      </w:r>
      <w:bookmarkEnd w:id="54"/>
      <w:bookmarkEnd w:id="55"/>
    </w:p>
    <w:p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rsid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rsidR="00BC495F" w:rsidRDefault="00BC495F" w:rsidP="00BC495F">
      <w:pPr>
        <w:pStyle w:val="PargrafodaLista"/>
        <w:rPr>
          <w:rFonts w:ascii="Arial" w:eastAsia="Arial" w:hAnsi="Arial" w:cs="Arial"/>
          <w:color w:val="000000"/>
          <w:sz w:val="24"/>
          <w:szCs w:val="24"/>
        </w:rPr>
      </w:pPr>
    </w:p>
    <w:p w:rsidR="0025748C" w:rsidRP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w:t>
      </w:r>
      <w:r w:rsidRPr="0025748C">
        <w:rPr>
          <w:rFonts w:ascii="Arial" w:eastAsia="Arial" w:hAnsi="Arial" w:cs="Arial"/>
          <w:iCs/>
          <w:sz w:val="24"/>
          <w:szCs w:val="24"/>
        </w:rPr>
        <w:lastRenderedPageBreak/>
        <w:t xml:space="preserve">assinatura, mediante correspondência postal com aviso de recebimento (AR) ou meio eletrônico, para que seja assinado e devolvido no prazo de 05 (cinco) dias, a contar da data de seu recebimento. </w:t>
      </w:r>
    </w:p>
    <w:p w:rsidR="00854F91" w:rsidRDefault="0025748C" w:rsidP="00854F91">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rsidR="00854F91" w:rsidRDefault="00854F91" w:rsidP="00854F91">
      <w:pPr>
        <w:widowControl/>
        <w:autoSpaceDE/>
        <w:autoSpaceDN/>
        <w:spacing w:line="276" w:lineRule="auto"/>
        <w:ind w:left="567"/>
        <w:jc w:val="both"/>
        <w:rPr>
          <w:rFonts w:ascii="Arial" w:eastAsia="Arial" w:hAnsi="Arial" w:cs="Arial"/>
          <w:color w:val="000000"/>
          <w:sz w:val="24"/>
          <w:szCs w:val="24"/>
        </w:rPr>
      </w:pPr>
    </w:p>
    <w:p w:rsidR="00854F91" w:rsidRPr="00854F91" w:rsidRDefault="00854F91" w:rsidP="00854F91">
      <w:pPr>
        <w:pStyle w:val="PargrafodaLista"/>
        <w:widowControl/>
        <w:numPr>
          <w:ilvl w:val="1"/>
          <w:numId w:val="46"/>
        </w:numPr>
        <w:autoSpaceDE/>
        <w:autoSpaceDN/>
        <w:spacing w:line="276" w:lineRule="auto"/>
        <w:rPr>
          <w:rFonts w:ascii="Arial" w:eastAsia="Arial" w:hAnsi="Arial" w:cs="Arial"/>
          <w:color w:val="000000"/>
          <w:sz w:val="24"/>
          <w:szCs w:val="24"/>
        </w:rPr>
      </w:pPr>
      <w:r>
        <w:rPr>
          <w:rFonts w:ascii="Arial" w:eastAsia="Arial" w:hAnsi="Arial" w:cs="Arial"/>
          <w:iCs/>
          <w:sz w:val="24"/>
          <w:szCs w:val="24"/>
        </w:rPr>
        <w:t xml:space="preserve"> </w:t>
      </w:r>
      <w:r w:rsidR="0025748C" w:rsidRPr="00854F91">
        <w:rPr>
          <w:rFonts w:ascii="Arial" w:eastAsia="Arial" w:hAnsi="Arial" w:cs="Arial"/>
          <w:iCs/>
          <w:sz w:val="24"/>
          <w:szCs w:val="24"/>
        </w:rPr>
        <w:t>O Aceite da Nota de Empenho ou do instrumento equivalente, emitida à empresa adjudicada, implica no reconhecimento de que:</w:t>
      </w:r>
    </w:p>
    <w:p w:rsidR="00854F91" w:rsidRPr="00854F91" w:rsidRDefault="0025748C" w:rsidP="00854F91">
      <w:pPr>
        <w:pStyle w:val="PargrafodaLista"/>
        <w:widowControl/>
        <w:numPr>
          <w:ilvl w:val="2"/>
          <w:numId w:val="46"/>
        </w:numPr>
        <w:autoSpaceDE/>
        <w:autoSpaceDN/>
        <w:spacing w:line="276" w:lineRule="auto"/>
        <w:rPr>
          <w:rFonts w:ascii="Arial" w:eastAsia="Arial" w:hAnsi="Arial" w:cs="Arial"/>
          <w:color w:val="000000"/>
          <w:sz w:val="24"/>
          <w:szCs w:val="24"/>
        </w:rPr>
      </w:pPr>
      <w:r w:rsidRPr="00854F91">
        <w:rPr>
          <w:rFonts w:ascii="Arial" w:eastAsia="Arial" w:hAnsi="Arial" w:cs="Arial"/>
          <w:iCs/>
          <w:sz w:val="24"/>
          <w:szCs w:val="24"/>
        </w:rPr>
        <w:t>referida Nota está substituindo o contrato, aplicando-se à relação de negócios ali estabelecida as disposições da Lei nº 14.133, de 2021;</w:t>
      </w:r>
    </w:p>
    <w:p w:rsidR="00854F91" w:rsidRPr="00854F91" w:rsidRDefault="0025748C" w:rsidP="00854F91">
      <w:pPr>
        <w:pStyle w:val="PargrafodaLista"/>
        <w:widowControl/>
        <w:numPr>
          <w:ilvl w:val="2"/>
          <w:numId w:val="46"/>
        </w:numPr>
        <w:autoSpaceDE/>
        <w:autoSpaceDN/>
        <w:spacing w:line="276" w:lineRule="auto"/>
        <w:rPr>
          <w:rFonts w:ascii="Arial" w:eastAsia="Arial" w:hAnsi="Arial" w:cs="Arial"/>
          <w:color w:val="000000"/>
          <w:sz w:val="24"/>
          <w:szCs w:val="24"/>
        </w:rPr>
      </w:pPr>
      <w:r w:rsidRPr="00854F91">
        <w:rPr>
          <w:rFonts w:ascii="Arial" w:eastAsia="Arial" w:hAnsi="Arial" w:cs="Arial"/>
          <w:iCs/>
          <w:sz w:val="24"/>
          <w:szCs w:val="24"/>
        </w:rPr>
        <w:t>a contratada se vincula à sua proposta e às previsões contidas no Aviso de Contratação Direta e seus anexos;</w:t>
      </w:r>
    </w:p>
    <w:p w:rsidR="0025748C" w:rsidRPr="00854F91" w:rsidRDefault="0025748C" w:rsidP="00854F91">
      <w:pPr>
        <w:pStyle w:val="PargrafodaLista"/>
        <w:widowControl/>
        <w:numPr>
          <w:ilvl w:val="2"/>
          <w:numId w:val="46"/>
        </w:numPr>
        <w:autoSpaceDE/>
        <w:autoSpaceDN/>
        <w:spacing w:line="276" w:lineRule="auto"/>
        <w:rPr>
          <w:rFonts w:ascii="Arial" w:eastAsia="Arial" w:hAnsi="Arial" w:cs="Arial"/>
          <w:color w:val="000000"/>
          <w:sz w:val="24"/>
          <w:szCs w:val="24"/>
        </w:rPr>
      </w:pPr>
      <w:r w:rsidRPr="00854F91">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rsidR="0025748C" w:rsidRPr="00227CBF" w:rsidRDefault="0025748C" w:rsidP="00227CBF">
      <w:pPr>
        <w:pStyle w:val="PargrafodaLista"/>
        <w:widowControl/>
        <w:numPr>
          <w:ilvl w:val="1"/>
          <w:numId w:val="46"/>
        </w:numPr>
        <w:autoSpaceDE/>
        <w:autoSpaceDN/>
        <w:spacing w:line="276" w:lineRule="auto"/>
        <w:rPr>
          <w:rFonts w:ascii="Arial" w:eastAsia="Arial" w:hAnsi="Arial" w:cs="Arial"/>
          <w:color w:val="000000"/>
          <w:sz w:val="24"/>
          <w:szCs w:val="24"/>
        </w:rPr>
      </w:pPr>
      <w:r w:rsidRPr="00227CBF">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rsidR="0025748C" w:rsidRPr="0025748C" w:rsidRDefault="0025748C" w:rsidP="00345EAE">
      <w:pPr>
        <w:spacing w:line="276" w:lineRule="auto"/>
        <w:jc w:val="both"/>
        <w:rPr>
          <w:rFonts w:ascii="Arial" w:eastAsia="Arial" w:hAnsi="Arial" w:cs="Arial"/>
          <w:color w:val="000000"/>
          <w:sz w:val="24"/>
          <w:szCs w:val="24"/>
        </w:rPr>
      </w:pPr>
    </w:p>
    <w:p w:rsidR="0025748C" w:rsidRPr="0025748C" w:rsidRDefault="0025748C" w:rsidP="00227CBF">
      <w:pPr>
        <w:pStyle w:val="Ttulo1"/>
        <w:keepNext/>
        <w:keepLines/>
        <w:widowControl/>
        <w:numPr>
          <w:ilvl w:val="0"/>
          <w:numId w:val="46"/>
        </w:numPr>
        <w:autoSpaceDE/>
        <w:autoSpaceDN/>
        <w:spacing w:before="0" w:line="276" w:lineRule="auto"/>
        <w:ind w:left="0" w:firstLine="0"/>
        <w:jc w:val="both"/>
        <w:rPr>
          <w:rFonts w:ascii="Arial" w:hAnsi="Arial" w:cs="Arial"/>
          <w:sz w:val="24"/>
          <w:szCs w:val="24"/>
        </w:rPr>
      </w:pPr>
      <w:bookmarkStart w:id="56" w:name="_Toc157780140"/>
      <w:r w:rsidRPr="0025748C">
        <w:rPr>
          <w:rFonts w:ascii="Arial" w:hAnsi="Arial" w:cs="Arial"/>
          <w:sz w:val="24"/>
          <w:szCs w:val="24"/>
        </w:rPr>
        <w:t>SANÇÕES</w:t>
      </w:r>
      <w:bookmarkEnd w:id="56"/>
    </w:p>
    <w:p w:rsidR="00644610" w:rsidRPr="00644610" w:rsidRDefault="00644610" w:rsidP="00644610">
      <w:pPr>
        <w:widowControl/>
        <w:autoSpaceDE/>
        <w:autoSpaceDN/>
        <w:spacing w:line="276" w:lineRule="auto"/>
        <w:jc w:val="both"/>
        <w:rPr>
          <w:rFonts w:ascii="Arial" w:hAnsi="Arial" w:cs="Arial"/>
          <w:b/>
          <w:sz w:val="24"/>
          <w:szCs w:val="24"/>
        </w:rPr>
      </w:pPr>
    </w:p>
    <w:p w:rsidR="0025748C" w:rsidRPr="00227CBF" w:rsidRDefault="0025748C" w:rsidP="00227CBF">
      <w:pPr>
        <w:pStyle w:val="PargrafodaLista"/>
        <w:widowControl/>
        <w:numPr>
          <w:ilvl w:val="1"/>
          <w:numId w:val="47"/>
        </w:numPr>
        <w:autoSpaceDE/>
        <w:autoSpaceDN/>
        <w:spacing w:line="276" w:lineRule="auto"/>
        <w:rPr>
          <w:rFonts w:ascii="Arial" w:hAnsi="Arial" w:cs="Arial"/>
          <w:b/>
          <w:sz w:val="24"/>
          <w:szCs w:val="24"/>
        </w:rPr>
      </w:pPr>
      <w:bookmarkStart w:id="57" w:name="_Hlk158036263"/>
      <w:r w:rsidRPr="00227CBF">
        <w:rPr>
          <w:rFonts w:ascii="Arial" w:hAnsi="Arial" w:cs="Arial"/>
          <w:sz w:val="24"/>
          <w:szCs w:val="24"/>
        </w:rPr>
        <w:t xml:space="preserve">Comete infração administrativa o fornecedor que cometer quaisquer das infrações previstas no art. 155 da Lei nº 14.133, de 2021, quais sejam: </w:t>
      </w:r>
    </w:p>
    <w:p w:rsidR="00644610" w:rsidRPr="00644610" w:rsidRDefault="00644610" w:rsidP="00644610">
      <w:pPr>
        <w:widowControl/>
        <w:autoSpaceDE/>
        <w:autoSpaceDN/>
        <w:spacing w:line="276" w:lineRule="auto"/>
        <w:jc w:val="both"/>
        <w:rPr>
          <w:rFonts w:ascii="Arial" w:hAnsi="Arial" w:cs="Arial"/>
          <w:sz w:val="24"/>
          <w:szCs w:val="24"/>
        </w:rPr>
      </w:pP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celebrar o contrato ou não entregar a documentação exigida para a contratação, quando convocado dentro do prazo de validade de sua proposta;</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rsidR="0025748C" w:rsidRPr="0025748C" w:rsidRDefault="0025748C" w:rsidP="00227CBF">
      <w:pPr>
        <w:pStyle w:val="PargrafodaLista"/>
        <w:widowControl/>
        <w:numPr>
          <w:ilvl w:val="3"/>
          <w:numId w:val="47"/>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rsidR="0025748C" w:rsidRDefault="0025748C" w:rsidP="00227CBF">
      <w:pPr>
        <w:widowControl/>
        <w:numPr>
          <w:ilvl w:val="2"/>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rsidR="006D5EE9" w:rsidRPr="0025748C" w:rsidRDefault="006D5EE9" w:rsidP="006D5EE9">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rsidR="00F35A61" w:rsidRDefault="00F35A61" w:rsidP="00F35A61">
      <w:pPr>
        <w:widowControl/>
        <w:autoSpaceDE/>
        <w:autoSpaceDN/>
        <w:spacing w:line="276" w:lineRule="auto"/>
        <w:jc w:val="both"/>
        <w:rPr>
          <w:rFonts w:ascii="Arial" w:hAnsi="Arial" w:cs="Arial"/>
          <w:bCs/>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rsidR="00F35A61" w:rsidRDefault="00F35A61" w:rsidP="00F35A61">
      <w:pPr>
        <w:widowControl/>
        <w:autoSpaceDE/>
        <w:autoSpaceDN/>
        <w:spacing w:line="276" w:lineRule="auto"/>
        <w:jc w:val="both"/>
        <w:rPr>
          <w:rFonts w:ascii="Arial" w:hAnsi="Arial" w:cs="Arial"/>
          <w:sz w:val="24"/>
          <w:szCs w:val="24"/>
        </w:rPr>
      </w:pPr>
      <w:bookmarkStart w:id="58" w:name="art156§6"/>
      <w:bookmarkStart w:id="59" w:name="art156§7"/>
      <w:bookmarkStart w:id="60" w:name="art156§8"/>
      <w:bookmarkEnd w:id="58"/>
      <w:bookmarkEnd w:id="59"/>
      <w:bookmarkEnd w:id="60"/>
    </w:p>
    <w:p w:rsidR="0025748C" w:rsidRDefault="0025748C" w:rsidP="00227CBF">
      <w:pPr>
        <w:widowControl/>
        <w:numPr>
          <w:ilvl w:val="1"/>
          <w:numId w:val="47"/>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6D5EE9" w:rsidRPr="0025748C" w:rsidRDefault="006D5EE9" w:rsidP="006D5EE9">
      <w:pPr>
        <w:widowControl/>
        <w:autoSpaceDE/>
        <w:autoSpaceDN/>
        <w:spacing w:line="276" w:lineRule="auto"/>
        <w:jc w:val="both"/>
        <w:rPr>
          <w:rFonts w:ascii="Arial" w:hAnsi="Arial" w:cs="Arial"/>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sz w:val="24"/>
          <w:szCs w:val="24"/>
        </w:rPr>
      </w:pPr>
      <w:bookmarkStart w:id="61" w:name="art156§9"/>
      <w:bookmarkEnd w:id="61"/>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F35A61" w:rsidRDefault="00F35A61" w:rsidP="00F35A61">
      <w:pPr>
        <w:widowControl/>
        <w:autoSpaceDE/>
        <w:autoSpaceDN/>
        <w:spacing w:line="276" w:lineRule="auto"/>
        <w:jc w:val="both"/>
        <w:rPr>
          <w:rFonts w:ascii="Arial" w:hAnsi="Arial" w:cs="Arial"/>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7"/>
    </w:p>
    <w:p w:rsidR="0025748C" w:rsidRPr="0025748C" w:rsidRDefault="0025748C" w:rsidP="00345EAE">
      <w:pPr>
        <w:spacing w:line="276" w:lineRule="auto"/>
        <w:jc w:val="both"/>
        <w:rPr>
          <w:rFonts w:ascii="Arial" w:hAnsi="Arial" w:cs="Arial"/>
          <w:sz w:val="24"/>
          <w:szCs w:val="24"/>
        </w:rPr>
      </w:pPr>
    </w:p>
    <w:p w:rsidR="0025748C" w:rsidRPr="0025748C" w:rsidRDefault="0025748C" w:rsidP="00227CBF">
      <w:pPr>
        <w:pStyle w:val="Ttulo1"/>
        <w:keepNext/>
        <w:keepLines/>
        <w:widowControl/>
        <w:numPr>
          <w:ilvl w:val="0"/>
          <w:numId w:val="47"/>
        </w:numPr>
        <w:autoSpaceDE/>
        <w:autoSpaceDN/>
        <w:spacing w:before="0" w:line="276" w:lineRule="auto"/>
        <w:ind w:left="0" w:firstLine="0"/>
        <w:jc w:val="both"/>
        <w:rPr>
          <w:rFonts w:ascii="Arial" w:hAnsi="Arial" w:cs="Arial"/>
          <w:sz w:val="24"/>
          <w:szCs w:val="24"/>
        </w:rPr>
      </w:pPr>
      <w:bookmarkStart w:id="62" w:name="_Toc157780141"/>
      <w:r w:rsidRPr="0025748C">
        <w:rPr>
          <w:rFonts w:ascii="Arial" w:hAnsi="Arial" w:cs="Arial"/>
          <w:sz w:val="24"/>
          <w:szCs w:val="24"/>
        </w:rPr>
        <w:t>DAS DISPOSIÇÕES GERAIS</w:t>
      </w:r>
      <w:bookmarkEnd w:id="62"/>
    </w:p>
    <w:p w:rsidR="00BC495F" w:rsidRDefault="00BC495F" w:rsidP="00BC495F">
      <w:pPr>
        <w:widowControl/>
        <w:autoSpaceDN/>
        <w:snapToGrid w:val="0"/>
        <w:spacing w:line="276" w:lineRule="auto"/>
        <w:jc w:val="both"/>
        <w:rPr>
          <w:rFonts w:ascii="Arial" w:hAnsi="Arial" w:cs="Arial"/>
          <w:sz w:val="24"/>
          <w:szCs w:val="24"/>
        </w:rPr>
      </w:pPr>
    </w:p>
    <w:p w:rsidR="0025748C" w:rsidRPr="0025748C" w:rsidRDefault="0025748C" w:rsidP="00227CBF">
      <w:pPr>
        <w:widowControl/>
        <w:numPr>
          <w:ilvl w:val="1"/>
          <w:numId w:val="47"/>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2"/>
          <w:numId w:val="47"/>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rsidR="0025748C" w:rsidRPr="0025748C" w:rsidRDefault="0025748C" w:rsidP="00227CBF">
      <w:pPr>
        <w:widowControl/>
        <w:numPr>
          <w:ilvl w:val="2"/>
          <w:numId w:val="47"/>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rsidR="0025748C" w:rsidRPr="0025748C" w:rsidRDefault="0025748C" w:rsidP="00227CBF">
      <w:pPr>
        <w:widowControl/>
        <w:numPr>
          <w:ilvl w:val="3"/>
          <w:numId w:val="47"/>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No caso do subitem anterior, a contratação será operacionalizada fora deste procedimento.</w:t>
      </w:r>
    </w:p>
    <w:p w:rsidR="0025748C" w:rsidRPr="0025748C" w:rsidRDefault="0025748C" w:rsidP="00227CBF">
      <w:pPr>
        <w:widowControl/>
        <w:numPr>
          <w:ilvl w:val="2"/>
          <w:numId w:val="47"/>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rsidR="00BC495F" w:rsidRDefault="00BC495F" w:rsidP="00BC495F">
      <w:pPr>
        <w:widowControl/>
        <w:autoSpaceDE/>
        <w:autoSpaceDN/>
        <w:spacing w:line="276" w:lineRule="auto"/>
        <w:jc w:val="both"/>
        <w:rPr>
          <w:rFonts w:ascii="Arial" w:hAnsi="Arial" w:cs="Arial"/>
          <w:color w:val="000000" w:themeColor="text1"/>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rsidR="00BC495F" w:rsidRDefault="00BC495F" w:rsidP="00BC495F">
      <w:pPr>
        <w:widowControl/>
        <w:autoSpaceDE/>
        <w:autoSpaceDN/>
        <w:spacing w:line="276" w:lineRule="auto"/>
        <w:jc w:val="both"/>
        <w:rPr>
          <w:rFonts w:ascii="Arial" w:hAnsi="Arial" w:cs="Arial"/>
          <w:color w:val="000000"/>
          <w:sz w:val="24"/>
          <w:szCs w:val="24"/>
        </w:rPr>
      </w:pPr>
    </w:p>
    <w:p w:rsidR="0025748C" w:rsidRPr="0025748C" w:rsidRDefault="0025748C" w:rsidP="00227CBF">
      <w:pPr>
        <w:widowControl/>
        <w:numPr>
          <w:ilvl w:val="1"/>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ANEXO I – Modelo de Proposta</w:t>
      </w:r>
      <w:r w:rsidR="00C63090">
        <w:rPr>
          <w:rFonts w:ascii="Arial" w:hAnsi="Arial" w:cs="Arial"/>
          <w:color w:val="000000"/>
          <w:sz w:val="24"/>
          <w:szCs w:val="24"/>
        </w:rPr>
        <w:t>;</w:t>
      </w:r>
    </w:p>
    <w:p w:rsidR="0025748C" w:rsidRPr="0025748C" w:rsidRDefault="0025748C" w:rsidP="00227CBF">
      <w:pPr>
        <w:widowControl/>
        <w:numPr>
          <w:ilvl w:val="2"/>
          <w:numId w:val="47"/>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rsidR="00A23AA9" w:rsidRDefault="00A23AA9" w:rsidP="0025748C">
      <w:pPr>
        <w:spacing w:line="276" w:lineRule="auto"/>
        <w:ind w:left="360" w:right="-15"/>
        <w:jc w:val="right"/>
        <w:rPr>
          <w:rFonts w:ascii="Arial" w:hAnsi="Arial" w:cs="Arial"/>
          <w:color w:val="000000"/>
          <w:sz w:val="24"/>
          <w:szCs w:val="24"/>
        </w:rPr>
      </w:pPr>
    </w:p>
    <w:p w:rsidR="00A23AA9" w:rsidRDefault="00A23AA9" w:rsidP="0025748C">
      <w:pPr>
        <w:spacing w:line="276" w:lineRule="auto"/>
        <w:ind w:left="360" w:right="-15"/>
        <w:jc w:val="right"/>
        <w:rPr>
          <w:rFonts w:ascii="Arial" w:hAnsi="Arial" w:cs="Arial"/>
          <w:color w:val="000000"/>
          <w:sz w:val="24"/>
          <w:szCs w:val="24"/>
        </w:rPr>
      </w:pPr>
    </w:p>
    <w:p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8A6A97">
        <w:rPr>
          <w:rFonts w:ascii="Arial" w:hAnsi="Arial" w:cs="Arial"/>
          <w:color w:val="000000"/>
          <w:sz w:val="24"/>
          <w:szCs w:val="24"/>
        </w:rPr>
        <w:t>12</w:t>
      </w:r>
      <w:r w:rsidRPr="0025748C">
        <w:rPr>
          <w:rFonts w:ascii="Arial" w:hAnsi="Arial" w:cs="Arial"/>
          <w:color w:val="000000"/>
          <w:sz w:val="24"/>
          <w:szCs w:val="24"/>
        </w:rPr>
        <w:t xml:space="preserve"> de </w:t>
      </w:r>
      <w:r w:rsidR="002B33B5">
        <w:rPr>
          <w:rFonts w:ascii="Arial" w:hAnsi="Arial" w:cs="Arial"/>
          <w:color w:val="000000"/>
          <w:sz w:val="24"/>
          <w:szCs w:val="24"/>
        </w:rPr>
        <w:t>março</w:t>
      </w:r>
      <w:r w:rsidRPr="0025748C">
        <w:rPr>
          <w:rFonts w:ascii="Arial" w:hAnsi="Arial" w:cs="Arial"/>
          <w:color w:val="000000"/>
          <w:sz w:val="24"/>
          <w:szCs w:val="24"/>
        </w:rPr>
        <w:t xml:space="preserve"> de 2024</w:t>
      </w:r>
    </w:p>
    <w:p w:rsidR="0025748C" w:rsidRPr="0025748C" w:rsidRDefault="0025748C" w:rsidP="0025748C">
      <w:pPr>
        <w:spacing w:line="276" w:lineRule="auto"/>
        <w:jc w:val="center"/>
        <w:rPr>
          <w:rFonts w:ascii="Arial" w:hAnsi="Arial" w:cs="Arial"/>
          <w:b/>
          <w:bCs/>
          <w:iCs/>
          <w:color w:val="000000"/>
          <w:sz w:val="24"/>
          <w:szCs w:val="24"/>
        </w:rPr>
      </w:pPr>
    </w:p>
    <w:p w:rsidR="0025748C" w:rsidRDefault="0025748C" w:rsidP="0025748C">
      <w:pPr>
        <w:spacing w:line="276" w:lineRule="auto"/>
        <w:jc w:val="center"/>
        <w:rPr>
          <w:rFonts w:ascii="Arial" w:hAnsi="Arial" w:cs="Arial"/>
          <w:b/>
          <w:bCs/>
          <w:iCs/>
          <w:color w:val="000000"/>
          <w:sz w:val="24"/>
          <w:szCs w:val="24"/>
        </w:rPr>
      </w:pPr>
    </w:p>
    <w:p w:rsidR="00A23AA9" w:rsidRDefault="00A23AA9" w:rsidP="0025748C">
      <w:pPr>
        <w:spacing w:line="276" w:lineRule="auto"/>
        <w:jc w:val="center"/>
        <w:rPr>
          <w:rFonts w:ascii="Arial" w:hAnsi="Arial" w:cs="Arial"/>
          <w:b/>
          <w:bCs/>
          <w:iCs/>
          <w:color w:val="000000"/>
          <w:sz w:val="24"/>
          <w:szCs w:val="24"/>
        </w:rPr>
      </w:pPr>
    </w:p>
    <w:p w:rsidR="00A23AA9" w:rsidRPr="0025748C" w:rsidRDefault="00A23AA9" w:rsidP="0025748C">
      <w:pPr>
        <w:spacing w:line="276" w:lineRule="auto"/>
        <w:jc w:val="center"/>
        <w:rPr>
          <w:rFonts w:ascii="Arial" w:hAnsi="Arial" w:cs="Arial"/>
          <w:b/>
          <w:bCs/>
          <w:iCs/>
          <w:color w:val="000000"/>
          <w:sz w:val="24"/>
          <w:szCs w:val="24"/>
        </w:rPr>
      </w:pPr>
    </w:p>
    <w:p w:rsidR="0025748C" w:rsidRPr="0025748C" w:rsidRDefault="002B33B5"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Maria Luiza Ferreira Barbosa</w:t>
      </w:r>
    </w:p>
    <w:p w:rsidR="0025748C" w:rsidRPr="0025748C" w:rsidRDefault="00A51F4B" w:rsidP="0025748C">
      <w:pPr>
        <w:spacing w:line="276" w:lineRule="auto"/>
        <w:jc w:val="center"/>
        <w:rPr>
          <w:rFonts w:ascii="Arial" w:hAnsi="Arial" w:cs="Arial"/>
          <w:iCs/>
          <w:color w:val="000000"/>
          <w:sz w:val="24"/>
          <w:szCs w:val="24"/>
        </w:rPr>
      </w:pPr>
      <w:r>
        <w:rPr>
          <w:rFonts w:ascii="Arial" w:hAnsi="Arial" w:cs="Arial"/>
          <w:sz w:val="24"/>
          <w:szCs w:val="24"/>
        </w:rPr>
        <w:t>Secretaria Municipal de Saúde</w:t>
      </w:r>
    </w:p>
    <w:p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2B33B5">
        <w:rPr>
          <w:rFonts w:ascii="Arial" w:hAnsi="Arial" w:cs="Arial"/>
          <w:iCs/>
          <w:color w:val="000000"/>
          <w:sz w:val="24"/>
          <w:szCs w:val="24"/>
        </w:rPr>
        <w:t>21.07.4720</w:t>
      </w:r>
    </w:p>
    <w:p w:rsidR="0025748C" w:rsidRDefault="0025748C" w:rsidP="0025748C"/>
    <w:p w:rsidR="0025748C" w:rsidRDefault="0025748C" w:rsidP="0025748C">
      <w:pPr>
        <w:widowControl/>
        <w:autoSpaceDE/>
        <w:autoSpaceDN/>
        <w:spacing w:line="276" w:lineRule="auto"/>
        <w:jc w:val="both"/>
        <w:rPr>
          <w:rFonts w:ascii="Arial" w:eastAsia="Arial" w:hAnsi="Arial" w:cs="Arial"/>
          <w:color w:val="000000"/>
          <w:sz w:val="24"/>
          <w:szCs w:val="24"/>
        </w:rPr>
      </w:pPr>
    </w:p>
    <w:bookmarkEnd w:id="2"/>
    <w:p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F09" w:rsidRDefault="00124F09">
      <w:r>
        <w:separator/>
      </w:r>
    </w:p>
  </w:endnote>
  <w:endnote w:type="continuationSeparator" w:id="0">
    <w:p w:rsidR="00124F09" w:rsidRDefault="00124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sig w:usb0="00000000" w:usb1="00000000" w:usb2="00000000" w:usb3="00000000" w:csb0="00000000" w:csb1="00000000"/>
  </w:font>
  <w:font w:name="Ecofont_Spranq_eco_Sans, 'Malgu">
    <w:altName w:val="Calibri"/>
    <w:charset w:val="00"/>
    <w:family w:val="swiss"/>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1E4" w:rsidRDefault="006211E4" w:rsidP="00546BEC">
    <w:pPr>
      <w:pStyle w:val="Rodap"/>
      <w:jc w:val="center"/>
      <w:rPr>
        <w:rFonts w:ascii="Azo Sans Lt" w:hAnsi="Azo Sans Lt"/>
        <w:b/>
        <w:bCs/>
        <w:color w:val="000000"/>
        <w:sz w:val="18"/>
        <w:szCs w:val="18"/>
      </w:rPr>
    </w:pPr>
  </w:p>
  <w:p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rsidR="006211E4" w:rsidRPr="00282A8C" w:rsidRDefault="006211E4" w:rsidP="00546BEC">
    <w:pPr>
      <w:pStyle w:val="Rodap"/>
      <w:jc w:val="center"/>
      <w:rPr>
        <w:rFonts w:ascii="Arial" w:hAnsi="Arial" w:cs="Arial"/>
        <w:color w:val="000000"/>
      </w:rPr>
    </w:pPr>
  </w:p>
  <w:p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8D12EC"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8D12EC" w:rsidRPr="00282A8C">
      <w:rPr>
        <w:rFonts w:ascii="Arial" w:hAnsi="Arial" w:cs="Arial"/>
        <w:color w:val="000000"/>
        <w:sz w:val="18"/>
        <w:szCs w:val="18"/>
      </w:rPr>
      <w:fldChar w:fldCharType="separate"/>
    </w:r>
    <w:r w:rsidR="004F6B34">
      <w:rPr>
        <w:rFonts w:ascii="Arial" w:hAnsi="Arial" w:cs="Arial"/>
        <w:noProof/>
        <w:color w:val="000000"/>
        <w:sz w:val="18"/>
        <w:szCs w:val="18"/>
      </w:rPr>
      <w:t>19</w:t>
    </w:r>
    <w:r w:rsidR="008D12EC"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8D12EC"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8D12EC" w:rsidRPr="00282A8C">
      <w:rPr>
        <w:rFonts w:ascii="Arial" w:hAnsi="Arial" w:cs="Arial"/>
        <w:color w:val="000000"/>
        <w:sz w:val="18"/>
        <w:szCs w:val="18"/>
      </w:rPr>
      <w:fldChar w:fldCharType="separate"/>
    </w:r>
    <w:r w:rsidR="004F6B34">
      <w:rPr>
        <w:rFonts w:ascii="Arial" w:hAnsi="Arial" w:cs="Arial"/>
        <w:noProof/>
        <w:color w:val="000000"/>
        <w:sz w:val="18"/>
        <w:szCs w:val="18"/>
      </w:rPr>
      <w:t>19</w:t>
    </w:r>
    <w:r w:rsidR="008D12EC" w:rsidRPr="00282A8C">
      <w:rPr>
        <w:rFonts w:ascii="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F09" w:rsidRDefault="00124F09">
      <w:r>
        <w:separator/>
      </w:r>
    </w:p>
  </w:footnote>
  <w:footnote w:type="continuationSeparator" w:id="0">
    <w:p w:rsidR="00124F09" w:rsidRDefault="00124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8D12EC" w:rsidRPr="008D12EC">
      <w:rPr>
        <w:rFonts w:ascii="Arial" w:hAnsi="Arial" w:cs="Arial"/>
        <w:b/>
        <w:noProof/>
        <w:sz w:val="16"/>
        <w:szCs w:val="16"/>
      </w:rPr>
      <w:pict>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rsidR="006562B1" w:rsidRPr="0020300A" w:rsidRDefault="002B33B5" w:rsidP="006562B1">
                  <w:r>
                    <w:t>0115</w:t>
                  </w:r>
                  <w:r w:rsidR="006562B1">
                    <w:t>/2</w:t>
                  </w:r>
                  <w:r w:rsidR="00E33226">
                    <w:t>3</w:t>
                  </w:r>
                </w:p>
              </w:txbxContent>
            </v:textbox>
          </v:shape>
          <w10:wrap type="tight"/>
        </v:group>
      </w:pict>
    </w:r>
    <w:r w:rsidRPr="002C085E">
      <w:rPr>
        <w:rFonts w:ascii="Arial" w:hAnsi="Arial" w:cs="Arial"/>
        <w:b/>
        <w:sz w:val="16"/>
        <w:szCs w:val="16"/>
      </w:rPr>
      <w:t>ESTADO DO RIO DE JANEIRO</w:t>
    </w:r>
  </w:p>
  <w:p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rsidR="006562B1" w:rsidRPr="002C085E" w:rsidRDefault="006562B1" w:rsidP="006562B1">
    <w:pPr>
      <w:pBdr>
        <w:bottom w:val="thickThinSmallGap" w:sz="12" w:space="7" w:color="auto"/>
      </w:pBdr>
      <w:rPr>
        <w:rFonts w:ascii="Arial" w:hAnsi="Arial" w:cs="Arial"/>
        <w:b/>
        <w:sz w:val="4"/>
      </w:rPr>
    </w:pPr>
  </w:p>
  <w:p w:rsidR="006562B1" w:rsidRDefault="006562B1" w:rsidP="006562B1">
    <w:pPr>
      <w:rPr>
        <w:rFonts w:ascii="Arial" w:hAnsi="Arial" w:cs="Arial"/>
        <w:b/>
        <w:sz w:val="2"/>
      </w:rPr>
    </w:pPr>
  </w:p>
  <w:p w:rsidR="006562B1" w:rsidRPr="002C085E" w:rsidRDefault="006562B1" w:rsidP="006562B1">
    <w:pPr>
      <w:rPr>
        <w:rFonts w:ascii="Arial" w:hAnsi="Arial" w:cs="Arial"/>
        <w:b/>
        <w:sz w:val="2"/>
      </w:rPr>
    </w:pPr>
  </w:p>
  <w:p w:rsidR="006211E4" w:rsidRPr="006562B1" w:rsidRDefault="006211E4" w:rsidP="006562B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1">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2">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3">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4">
    <w:nsid w:val="33700498"/>
    <w:multiLevelType w:val="multilevel"/>
    <w:tmpl w:val="DB4EE48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8236CF2"/>
    <w:multiLevelType w:val="hybridMultilevel"/>
    <w:tmpl w:val="785620BE"/>
    <w:lvl w:ilvl="0" w:tplc="95149636">
      <w:start w:val="1"/>
      <w:numFmt w:val="decimal"/>
      <w:lvlText w:val="%1."/>
      <w:lvlJc w:val="left"/>
      <w:pPr>
        <w:ind w:left="389" w:hanging="277"/>
      </w:pPr>
      <w:rPr>
        <w:rFonts w:hint="default"/>
        <w:b/>
        <w:bCs/>
        <w:spacing w:val="-2"/>
        <w:w w:val="115"/>
        <w:lang w:val="pt-PT" w:eastAsia="pt-PT" w:bidi="pt-PT"/>
      </w:rPr>
    </w:lvl>
    <w:lvl w:ilvl="1" w:tplc="326CD00E">
      <w:numFmt w:val="none"/>
      <w:lvlText w:val=""/>
      <w:lvlJc w:val="left"/>
      <w:pPr>
        <w:tabs>
          <w:tab w:val="num" w:pos="360"/>
        </w:tabs>
      </w:pPr>
    </w:lvl>
    <w:lvl w:ilvl="2" w:tplc="6354F32E">
      <w:numFmt w:val="none"/>
      <w:lvlText w:val=""/>
      <w:lvlJc w:val="left"/>
      <w:pPr>
        <w:tabs>
          <w:tab w:val="num" w:pos="360"/>
        </w:tabs>
      </w:pPr>
    </w:lvl>
    <w:lvl w:ilvl="3" w:tplc="C6288BD0">
      <w:numFmt w:val="bullet"/>
      <w:lvlText w:val="•"/>
      <w:lvlJc w:val="left"/>
      <w:pPr>
        <w:ind w:left="1788" w:hanging="608"/>
      </w:pPr>
      <w:rPr>
        <w:rFonts w:hint="default"/>
        <w:lang w:val="pt-PT" w:eastAsia="pt-PT" w:bidi="pt-PT"/>
      </w:rPr>
    </w:lvl>
    <w:lvl w:ilvl="4" w:tplc="0BE0CB86">
      <w:numFmt w:val="bullet"/>
      <w:lvlText w:val="•"/>
      <w:lvlJc w:val="left"/>
      <w:pPr>
        <w:ind w:left="3056" w:hanging="608"/>
      </w:pPr>
      <w:rPr>
        <w:rFonts w:hint="default"/>
        <w:lang w:val="pt-PT" w:eastAsia="pt-PT" w:bidi="pt-PT"/>
      </w:rPr>
    </w:lvl>
    <w:lvl w:ilvl="5" w:tplc="618EFF5E">
      <w:numFmt w:val="bullet"/>
      <w:lvlText w:val="•"/>
      <w:lvlJc w:val="left"/>
      <w:pPr>
        <w:ind w:left="4324" w:hanging="608"/>
      </w:pPr>
      <w:rPr>
        <w:rFonts w:hint="default"/>
        <w:lang w:val="pt-PT" w:eastAsia="pt-PT" w:bidi="pt-PT"/>
      </w:rPr>
    </w:lvl>
    <w:lvl w:ilvl="6" w:tplc="59883900">
      <w:numFmt w:val="bullet"/>
      <w:lvlText w:val="•"/>
      <w:lvlJc w:val="left"/>
      <w:pPr>
        <w:ind w:left="5593" w:hanging="608"/>
      </w:pPr>
      <w:rPr>
        <w:rFonts w:hint="default"/>
        <w:lang w:val="pt-PT" w:eastAsia="pt-PT" w:bidi="pt-PT"/>
      </w:rPr>
    </w:lvl>
    <w:lvl w:ilvl="7" w:tplc="3DC07422">
      <w:numFmt w:val="bullet"/>
      <w:lvlText w:val="•"/>
      <w:lvlJc w:val="left"/>
      <w:pPr>
        <w:ind w:left="6861" w:hanging="608"/>
      </w:pPr>
      <w:rPr>
        <w:rFonts w:hint="default"/>
        <w:lang w:val="pt-PT" w:eastAsia="pt-PT" w:bidi="pt-PT"/>
      </w:rPr>
    </w:lvl>
    <w:lvl w:ilvl="8" w:tplc="A44EE14C">
      <w:numFmt w:val="bullet"/>
      <w:lvlText w:val="•"/>
      <w:lvlJc w:val="left"/>
      <w:pPr>
        <w:ind w:left="8129" w:hanging="608"/>
      </w:pPr>
      <w:rPr>
        <w:rFonts w:hint="default"/>
        <w:lang w:val="pt-PT" w:eastAsia="pt-PT" w:bidi="pt-PT"/>
      </w:rPr>
    </w:lvl>
  </w:abstractNum>
  <w:abstractNum w:abstractNumId="32">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30F04E7"/>
    <w:multiLevelType w:val="multilevel"/>
    <w:tmpl w:val="A7BC6C8C"/>
    <w:lvl w:ilvl="0">
      <w:start w:val="10"/>
      <w:numFmt w:val="decimal"/>
      <w:lvlText w:val="%1"/>
      <w:lvlJc w:val="left"/>
      <w:pPr>
        <w:ind w:left="475" w:hanging="475"/>
      </w:pPr>
      <w:rPr>
        <w:rFonts w:hint="default"/>
        <w:b w:val="0"/>
      </w:rPr>
    </w:lvl>
    <w:lvl w:ilvl="1">
      <w:start w:val="1"/>
      <w:numFmt w:val="decimal"/>
      <w:lvlText w:val="%1.%2"/>
      <w:lvlJc w:val="left"/>
      <w:pPr>
        <w:ind w:left="475" w:hanging="4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4">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68265463"/>
    <w:multiLevelType w:val="hybridMultilevel"/>
    <w:tmpl w:val="E6F297E6"/>
    <w:lvl w:ilvl="0" w:tplc="37D660AA">
      <w:start w:val="18"/>
      <w:numFmt w:val="decimal"/>
      <w:lvlText w:val="%1-"/>
      <w:lvlJc w:val="left"/>
      <w:pPr>
        <w:ind w:left="420" w:hanging="360"/>
      </w:pPr>
      <w:rPr>
        <w:rFonts w:hint="default"/>
        <w:b/>
      </w:rPr>
    </w:lvl>
    <w:lvl w:ilvl="1" w:tplc="D06A1E7C">
      <w:start w:val="1"/>
      <w:numFmt w:val="lowerLetter"/>
      <w:lvlText w:val="%2."/>
      <w:lvlJc w:val="left"/>
      <w:pPr>
        <w:ind w:left="1140" w:hanging="360"/>
      </w:pPr>
    </w:lvl>
    <w:lvl w:ilvl="2" w:tplc="BF7A659C" w:tentative="1">
      <w:start w:val="1"/>
      <w:numFmt w:val="lowerRoman"/>
      <w:lvlText w:val="%3."/>
      <w:lvlJc w:val="right"/>
      <w:pPr>
        <w:ind w:left="1860" w:hanging="180"/>
      </w:pPr>
    </w:lvl>
    <w:lvl w:ilvl="3" w:tplc="97760B1C" w:tentative="1">
      <w:start w:val="1"/>
      <w:numFmt w:val="decimal"/>
      <w:lvlText w:val="%4."/>
      <w:lvlJc w:val="left"/>
      <w:pPr>
        <w:ind w:left="2580" w:hanging="360"/>
      </w:pPr>
    </w:lvl>
    <w:lvl w:ilvl="4" w:tplc="85989F76" w:tentative="1">
      <w:start w:val="1"/>
      <w:numFmt w:val="lowerLetter"/>
      <w:lvlText w:val="%5."/>
      <w:lvlJc w:val="left"/>
      <w:pPr>
        <w:ind w:left="3300" w:hanging="360"/>
      </w:pPr>
    </w:lvl>
    <w:lvl w:ilvl="5" w:tplc="20C691FA" w:tentative="1">
      <w:start w:val="1"/>
      <w:numFmt w:val="lowerRoman"/>
      <w:lvlText w:val="%6."/>
      <w:lvlJc w:val="right"/>
      <w:pPr>
        <w:ind w:left="4020" w:hanging="180"/>
      </w:pPr>
    </w:lvl>
    <w:lvl w:ilvl="6" w:tplc="BEB0DC72" w:tentative="1">
      <w:start w:val="1"/>
      <w:numFmt w:val="decimal"/>
      <w:lvlText w:val="%7."/>
      <w:lvlJc w:val="left"/>
      <w:pPr>
        <w:ind w:left="4740" w:hanging="360"/>
      </w:pPr>
    </w:lvl>
    <w:lvl w:ilvl="7" w:tplc="8FD6AF7E" w:tentative="1">
      <w:start w:val="1"/>
      <w:numFmt w:val="lowerLetter"/>
      <w:lvlText w:val="%8."/>
      <w:lvlJc w:val="left"/>
      <w:pPr>
        <w:ind w:left="5460" w:hanging="360"/>
      </w:pPr>
    </w:lvl>
    <w:lvl w:ilvl="8" w:tplc="09CC1810" w:tentative="1">
      <w:start w:val="1"/>
      <w:numFmt w:val="lowerRoman"/>
      <w:lvlText w:val="%9."/>
      <w:lvlJc w:val="right"/>
      <w:pPr>
        <w:ind w:left="6180" w:hanging="180"/>
      </w:pPr>
    </w:lvl>
  </w:abstractNum>
  <w:abstractNum w:abstractNumId="37">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6BAE392E"/>
    <w:multiLevelType w:val="hybridMultilevel"/>
    <w:tmpl w:val="425082DC"/>
    <w:lvl w:ilvl="0" w:tplc="BD6ECE20">
      <w:start w:val="12"/>
      <w:numFmt w:val="decimal"/>
      <w:lvlText w:val="%1-"/>
      <w:lvlJc w:val="left"/>
      <w:pPr>
        <w:ind w:left="420" w:hanging="360"/>
      </w:pPr>
      <w:rPr>
        <w:rFonts w:hint="default"/>
      </w:rPr>
    </w:lvl>
    <w:lvl w:ilvl="1" w:tplc="22E27E8E" w:tentative="1">
      <w:start w:val="1"/>
      <w:numFmt w:val="lowerLetter"/>
      <w:lvlText w:val="%2."/>
      <w:lvlJc w:val="left"/>
      <w:pPr>
        <w:ind w:left="1140" w:hanging="360"/>
      </w:pPr>
    </w:lvl>
    <w:lvl w:ilvl="2" w:tplc="6D80308A" w:tentative="1">
      <w:start w:val="1"/>
      <w:numFmt w:val="lowerRoman"/>
      <w:lvlText w:val="%3."/>
      <w:lvlJc w:val="right"/>
      <w:pPr>
        <w:ind w:left="1860" w:hanging="180"/>
      </w:pPr>
    </w:lvl>
    <w:lvl w:ilvl="3" w:tplc="A5EE475C" w:tentative="1">
      <w:start w:val="1"/>
      <w:numFmt w:val="decimal"/>
      <w:lvlText w:val="%4."/>
      <w:lvlJc w:val="left"/>
      <w:pPr>
        <w:ind w:left="2580" w:hanging="360"/>
      </w:pPr>
    </w:lvl>
    <w:lvl w:ilvl="4" w:tplc="1F4A9B62" w:tentative="1">
      <w:start w:val="1"/>
      <w:numFmt w:val="lowerLetter"/>
      <w:lvlText w:val="%5."/>
      <w:lvlJc w:val="left"/>
      <w:pPr>
        <w:ind w:left="3300" w:hanging="360"/>
      </w:pPr>
    </w:lvl>
    <w:lvl w:ilvl="5" w:tplc="7C38CEDC" w:tentative="1">
      <w:start w:val="1"/>
      <w:numFmt w:val="lowerRoman"/>
      <w:lvlText w:val="%6."/>
      <w:lvlJc w:val="right"/>
      <w:pPr>
        <w:ind w:left="4020" w:hanging="180"/>
      </w:pPr>
    </w:lvl>
    <w:lvl w:ilvl="6" w:tplc="691854E6" w:tentative="1">
      <w:start w:val="1"/>
      <w:numFmt w:val="decimal"/>
      <w:lvlText w:val="%7."/>
      <w:lvlJc w:val="left"/>
      <w:pPr>
        <w:ind w:left="4740" w:hanging="360"/>
      </w:pPr>
    </w:lvl>
    <w:lvl w:ilvl="7" w:tplc="4CB41B04" w:tentative="1">
      <w:start w:val="1"/>
      <w:numFmt w:val="lowerLetter"/>
      <w:lvlText w:val="%8."/>
      <w:lvlJc w:val="left"/>
      <w:pPr>
        <w:ind w:left="5460" w:hanging="360"/>
      </w:pPr>
    </w:lvl>
    <w:lvl w:ilvl="8" w:tplc="B5CE30BA" w:tentative="1">
      <w:start w:val="1"/>
      <w:numFmt w:val="lowerRoman"/>
      <w:lvlText w:val="%9."/>
      <w:lvlJc w:val="right"/>
      <w:pPr>
        <w:ind w:left="6180" w:hanging="180"/>
      </w:pPr>
    </w:lvl>
  </w:abstractNum>
  <w:abstractNum w:abstractNumId="41">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nsid w:val="74E83386"/>
    <w:multiLevelType w:val="hybridMultilevel"/>
    <w:tmpl w:val="D3F87A50"/>
    <w:lvl w:ilvl="0" w:tplc="0AF00FA6">
      <w:start w:val="1"/>
      <w:numFmt w:val="lowerLetter"/>
      <w:lvlText w:val="%1)"/>
      <w:lvlJc w:val="left"/>
      <w:pPr>
        <w:ind w:left="644" w:hanging="360"/>
      </w:pPr>
      <w:rPr>
        <w:rFonts w:hint="default"/>
      </w:rPr>
    </w:lvl>
    <w:lvl w:ilvl="1" w:tplc="A06A9FDA" w:tentative="1">
      <w:start w:val="1"/>
      <w:numFmt w:val="lowerLetter"/>
      <w:lvlText w:val="%2."/>
      <w:lvlJc w:val="left"/>
      <w:pPr>
        <w:ind w:left="1364" w:hanging="360"/>
      </w:pPr>
    </w:lvl>
    <w:lvl w:ilvl="2" w:tplc="E632D05C" w:tentative="1">
      <w:start w:val="1"/>
      <w:numFmt w:val="lowerRoman"/>
      <w:lvlText w:val="%3."/>
      <w:lvlJc w:val="right"/>
      <w:pPr>
        <w:ind w:left="2084" w:hanging="180"/>
      </w:pPr>
    </w:lvl>
    <w:lvl w:ilvl="3" w:tplc="DDD6D99C" w:tentative="1">
      <w:start w:val="1"/>
      <w:numFmt w:val="decimal"/>
      <w:lvlText w:val="%4."/>
      <w:lvlJc w:val="left"/>
      <w:pPr>
        <w:ind w:left="2804" w:hanging="360"/>
      </w:pPr>
    </w:lvl>
    <w:lvl w:ilvl="4" w:tplc="E66C6AEE" w:tentative="1">
      <w:start w:val="1"/>
      <w:numFmt w:val="lowerLetter"/>
      <w:lvlText w:val="%5."/>
      <w:lvlJc w:val="left"/>
      <w:pPr>
        <w:ind w:left="3524" w:hanging="360"/>
      </w:pPr>
    </w:lvl>
    <w:lvl w:ilvl="5" w:tplc="B0FC4E5A" w:tentative="1">
      <w:start w:val="1"/>
      <w:numFmt w:val="lowerRoman"/>
      <w:lvlText w:val="%6."/>
      <w:lvlJc w:val="right"/>
      <w:pPr>
        <w:ind w:left="4244" w:hanging="180"/>
      </w:pPr>
    </w:lvl>
    <w:lvl w:ilvl="6" w:tplc="2050DD12" w:tentative="1">
      <w:start w:val="1"/>
      <w:numFmt w:val="decimal"/>
      <w:lvlText w:val="%7."/>
      <w:lvlJc w:val="left"/>
      <w:pPr>
        <w:ind w:left="4964" w:hanging="360"/>
      </w:pPr>
    </w:lvl>
    <w:lvl w:ilvl="7" w:tplc="9C94847C" w:tentative="1">
      <w:start w:val="1"/>
      <w:numFmt w:val="lowerLetter"/>
      <w:lvlText w:val="%8."/>
      <w:lvlJc w:val="left"/>
      <w:pPr>
        <w:ind w:left="5684" w:hanging="360"/>
      </w:pPr>
    </w:lvl>
    <w:lvl w:ilvl="8" w:tplc="EA8EDC12" w:tentative="1">
      <w:start w:val="1"/>
      <w:numFmt w:val="lowerRoman"/>
      <w:lvlText w:val="%9."/>
      <w:lvlJc w:val="right"/>
      <w:pPr>
        <w:ind w:left="6404" w:hanging="180"/>
      </w:pPr>
    </w:lvl>
  </w:abstractNum>
  <w:abstractNum w:abstractNumId="44">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abstractNumId w:val="10"/>
  </w:num>
  <w:num w:numId="2">
    <w:abstractNumId w:val="9"/>
  </w:num>
  <w:num w:numId="3">
    <w:abstractNumId w:val="18"/>
  </w:num>
  <w:num w:numId="4">
    <w:abstractNumId w:val="11"/>
  </w:num>
  <w:num w:numId="5">
    <w:abstractNumId w:val="6"/>
  </w:num>
  <w:num w:numId="6">
    <w:abstractNumId w:val="24"/>
  </w:num>
  <w:num w:numId="7">
    <w:abstractNumId w:val="34"/>
  </w:num>
  <w:num w:numId="8">
    <w:abstractNumId w:val="16"/>
  </w:num>
  <w:num w:numId="9">
    <w:abstractNumId w:val="41"/>
  </w:num>
  <w:num w:numId="10">
    <w:abstractNumId w:val="31"/>
  </w:num>
  <w:num w:numId="11">
    <w:abstractNumId w:val="29"/>
  </w:num>
  <w:num w:numId="12">
    <w:abstractNumId w:val="13"/>
  </w:num>
  <w:num w:numId="13">
    <w:abstractNumId w:val="36"/>
  </w:num>
  <w:num w:numId="14">
    <w:abstractNumId w:val="19"/>
  </w:num>
  <w:num w:numId="15">
    <w:abstractNumId w:val="28"/>
  </w:num>
  <w:num w:numId="16">
    <w:abstractNumId w:val="12"/>
  </w:num>
  <w:num w:numId="17">
    <w:abstractNumId w:val="8"/>
  </w:num>
  <w:num w:numId="18">
    <w:abstractNumId w:val="27"/>
  </w:num>
  <w:num w:numId="19">
    <w:abstractNumId w:val="15"/>
  </w:num>
  <w:num w:numId="20">
    <w:abstractNumId w:val="0"/>
  </w:num>
  <w:num w:numId="21">
    <w:abstractNumId w:val="3"/>
  </w:num>
  <w:num w:numId="22">
    <w:abstractNumId w:val="45"/>
  </w:num>
  <w:num w:numId="23">
    <w:abstractNumId w:val="23"/>
  </w:num>
  <w:num w:numId="24">
    <w:abstractNumId w:val="21"/>
  </w:num>
  <w:num w:numId="25">
    <w:abstractNumId w:val="4"/>
  </w:num>
  <w:num w:numId="26">
    <w:abstractNumId w:val="44"/>
  </w:num>
  <w:num w:numId="27">
    <w:abstractNumId w:val="20"/>
  </w:num>
  <w:num w:numId="28">
    <w:abstractNumId w:val="5"/>
  </w:num>
  <w:num w:numId="29">
    <w:abstractNumId w:val="42"/>
  </w:num>
  <w:num w:numId="30">
    <w:abstractNumId w:val="40"/>
  </w:num>
  <w:num w:numId="31">
    <w:abstractNumId w:val="37"/>
  </w:num>
  <w:num w:numId="32">
    <w:abstractNumId w:val="38"/>
  </w:num>
  <w:num w:numId="33">
    <w:abstractNumId w:val="2"/>
  </w:num>
  <w:num w:numId="34">
    <w:abstractNumId w:val="26"/>
  </w:num>
  <w:num w:numId="35">
    <w:abstractNumId w:val="7"/>
  </w:num>
  <w:num w:numId="36">
    <w:abstractNumId w:val="7"/>
    <w:lvlOverride w:ilvl="0">
      <w:startOverride w:val="20"/>
    </w:lvlOverride>
    <w:lvlOverride w:ilvl="1">
      <w:startOverride w:val="1"/>
    </w:lvlOverride>
  </w:num>
  <w:num w:numId="37">
    <w:abstractNumId w:val="43"/>
  </w:num>
  <w:num w:numId="38">
    <w:abstractNumId w:val="22"/>
  </w:num>
  <w:num w:numId="39">
    <w:abstractNumId w:val="17"/>
  </w:num>
  <w:num w:numId="40">
    <w:abstractNumId w:val="1"/>
  </w:num>
  <w:num w:numId="41">
    <w:abstractNumId w:val="39"/>
  </w:num>
  <w:num w:numId="42">
    <w:abstractNumId w:val="32"/>
  </w:num>
  <w:num w:numId="43">
    <w:abstractNumId w:val="35"/>
  </w:num>
  <w:num w:numId="44">
    <w:abstractNumId w:val="30"/>
  </w:num>
  <w:num w:numId="45">
    <w:abstractNumId w:val="25"/>
  </w:num>
  <w:num w:numId="46">
    <w:abstractNumId w:val="14"/>
  </w:num>
  <w:num w:numId="47">
    <w:abstractNumId w:val="3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ulTrailSpace/>
  </w:compat>
  <w:rsids>
    <w:rsidRoot w:val="0046176F"/>
    <w:rsid w:val="000002AE"/>
    <w:rsid w:val="000051B3"/>
    <w:rsid w:val="000157E5"/>
    <w:rsid w:val="000158B7"/>
    <w:rsid w:val="000166BA"/>
    <w:rsid w:val="000172CA"/>
    <w:rsid w:val="000203AC"/>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6052"/>
    <w:rsid w:val="000B71F1"/>
    <w:rsid w:val="000C0A24"/>
    <w:rsid w:val="000C59F2"/>
    <w:rsid w:val="000C7E5E"/>
    <w:rsid w:val="000D1747"/>
    <w:rsid w:val="000E072A"/>
    <w:rsid w:val="000E1C4A"/>
    <w:rsid w:val="000E4419"/>
    <w:rsid w:val="000E614D"/>
    <w:rsid w:val="000E77CE"/>
    <w:rsid w:val="000F02C0"/>
    <w:rsid w:val="000F079E"/>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24F09"/>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2463"/>
    <w:rsid w:val="001C5EDE"/>
    <w:rsid w:val="001D05DE"/>
    <w:rsid w:val="001D0758"/>
    <w:rsid w:val="001D2AF8"/>
    <w:rsid w:val="001D2D49"/>
    <w:rsid w:val="001D384A"/>
    <w:rsid w:val="001D45FA"/>
    <w:rsid w:val="001E0E59"/>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4489"/>
    <w:rsid w:val="00226F72"/>
    <w:rsid w:val="00227CBF"/>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232A"/>
    <w:rsid w:val="002F3136"/>
    <w:rsid w:val="002F377B"/>
    <w:rsid w:val="002F7288"/>
    <w:rsid w:val="00300374"/>
    <w:rsid w:val="00302A06"/>
    <w:rsid w:val="003030C8"/>
    <w:rsid w:val="00303347"/>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63A5"/>
    <w:rsid w:val="00406D03"/>
    <w:rsid w:val="00407C23"/>
    <w:rsid w:val="00410EA9"/>
    <w:rsid w:val="004140C0"/>
    <w:rsid w:val="00414142"/>
    <w:rsid w:val="00414242"/>
    <w:rsid w:val="00414CB7"/>
    <w:rsid w:val="00414CE5"/>
    <w:rsid w:val="004154FB"/>
    <w:rsid w:val="00415CB4"/>
    <w:rsid w:val="00421997"/>
    <w:rsid w:val="004243FB"/>
    <w:rsid w:val="0042660B"/>
    <w:rsid w:val="004318CA"/>
    <w:rsid w:val="0044025A"/>
    <w:rsid w:val="00442D27"/>
    <w:rsid w:val="004447A2"/>
    <w:rsid w:val="00447A2D"/>
    <w:rsid w:val="00451A0C"/>
    <w:rsid w:val="00455F52"/>
    <w:rsid w:val="00456BD6"/>
    <w:rsid w:val="004573BF"/>
    <w:rsid w:val="0046176F"/>
    <w:rsid w:val="0046230A"/>
    <w:rsid w:val="0046273F"/>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B502E"/>
    <w:rsid w:val="004C0165"/>
    <w:rsid w:val="004C3726"/>
    <w:rsid w:val="004C58FF"/>
    <w:rsid w:val="004C7E17"/>
    <w:rsid w:val="004D56D5"/>
    <w:rsid w:val="004D5F3B"/>
    <w:rsid w:val="004D7B24"/>
    <w:rsid w:val="004E0836"/>
    <w:rsid w:val="004E1061"/>
    <w:rsid w:val="004E6D1D"/>
    <w:rsid w:val="004E78CB"/>
    <w:rsid w:val="004F18A8"/>
    <w:rsid w:val="004F2164"/>
    <w:rsid w:val="004F27D9"/>
    <w:rsid w:val="004F487F"/>
    <w:rsid w:val="004F6316"/>
    <w:rsid w:val="004F6B34"/>
    <w:rsid w:val="00502AFF"/>
    <w:rsid w:val="00504EC5"/>
    <w:rsid w:val="00506E47"/>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D24"/>
    <w:rsid w:val="00560F9F"/>
    <w:rsid w:val="005613C5"/>
    <w:rsid w:val="0056236E"/>
    <w:rsid w:val="00563EAD"/>
    <w:rsid w:val="00565987"/>
    <w:rsid w:val="00565A80"/>
    <w:rsid w:val="0057174A"/>
    <w:rsid w:val="00575D80"/>
    <w:rsid w:val="00580940"/>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1650"/>
    <w:rsid w:val="005D2A58"/>
    <w:rsid w:val="005D4646"/>
    <w:rsid w:val="005E6027"/>
    <w:rsid w:val="005F0C8B"/>
    <w:rsid w:val="005F6312"/>
    <w:rsid w:val="005F64C0"/>
    <w:rsid w:val="006076FE"/>
    <w:rsid w:val="00610319"/>
    <w:rsid w:val="0061270F"/>
    <w:rsid w:val="006132FC"/>
    <w:rsid w:val="00613A37"/>
    <w:rsid w:val="006148DB"/>
    <w:rsid w:val="00616CE4"/>
    <w:rsid w:val="006177AE"/>
    <w:rsid w:val="006203CB"/>
    <w:rsid w:val="00621022"/>
    <w:rsid w:val="006211E4"/>
    <w:rsid w:val="00630A17"/>
    <w:rsid w:val="00631113"/>
    <w:rsid w:val="00632F36"/>
    <w:rsid w:val="00636552"/>
    <w:rsid w:val="00644610"/>
    <w:rsid w:val="006526EC"/>
    <w:rsid w:val="006533A1"/>
    <w:rsid w:val="006547A8"/>
    <w:rsid w:val="006562B1"/>
    <w:rsid w:val="00657A20"/>
    <w:rsid w:val="00657B9A"/>
    <w:rsid w:val="006635BB"/>
    <w:rsid w:val="006637B5"/>
    <w:rsid w:val="00665EE8"/>
    <w:rsid w:val="00667296"/>
    <w:rsid w:val="0067149B"/>
    <w:rsid w:val="006717F9"/>
    <w:rsid w:val="0067222F"/>
    <w:rsid w:val="00673F10"/>
    <w:rsid w:val="00675C49"/>
    <w:rsid w:val="00676707"/>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0FF5"/>
    <w:rsid w:val="006E47CD"/>
    <w:rsid w:val="006E5406"/>
    <w:rsid w:val="006F1640"/>
    <w:rsid w:val="006F2AC5"/>
    <w:rsid w:val="006F5C63"/>
    <w:rsid w:val="006F5EC9"/>
    <w:rsid w:val="006F703F"/>
    <w:rsid w:val="0070078E"/>
    <w:rsid w:val="007018F9"/>
    <w:rsid w:val="0070479E"/>
    <w:rsid w:val="00710A0F"/>
    <w:rsid w:val="00710D5B"/>
    <w:rsid w:val="00711D6A"/>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FF5"/>
    <w:rsid w:val="007E78B5"/>
    <w:rsid w:val="007F228B"/>
    <w:rsid w:val="007F2D8A"/>
    <w:rsid w:val="007F3FDA"/>
    <w:rsid w:val="007F403E"/>
    <w:rsid w:val="007F6BB0"/>
    <w:rsid w:val="007F6F14"/>
    <w:rsid w:val="00801289"/>
    <w:rsid w:val="00801A8C"/>
    <w:rsid w:val="0080409E"/>
    <w:rsid w:val="00814053"/>
    <w:rsid w:val="00814119"/>
    <w:rsid w:val="008173F9"/>
    <w:rsid w:val="0082165C"/>
    <w:rsid w:val="00822DA6"/>
    <w:rsid w:val="008310EB"/>
    <w:rsid w:val="008334A4"/>
    <w:rsid w:val="00835ACC"/>
    <w:rsid w:val="0083638A"/>
    <w:rsid w:val="00844C91"/>
    <w:rsid w:val="00854F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A6A97"/>
    <w:rsid w:val="008B027D"/>
    <w:rsid w:val="008B0E62"/>
    <w:rsid w:val="008B1A3D"/>
    <w:rsid w:val="008B1B1D"/>
    <w:rsid w:val="008B23F4"/>
    <w:rsid w:val="008B277F"/>
    <w:rsid w:val="008B3830"/>
    <w:rsid w:val="008B715B"/>
    <w:rsid w:val="008C4260"/>
    <w:rsid w:val="008C5F96"/>
    <w:rsid w:val="008C62CC"/>
    <w:rsid w:val="008C70A3"/>
    <w:rsid w:val="008C7F2C"/>
    <w:rsid w:val="008D12EC"/>
    <w:rsid w:val="008D167D"/>
    <w:rsid w:val="008D1BDC"/>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3B16"/>
    <w:rsid w:val="0091566A"/>
    <w:rsid w:val="00920305"/>
    <w:rsid w:val="00922413"/>
    <w:rsid w:val="009224A8"/>
    <w:rsid w:val="00930332"/>
    <w:rsid w:val="0093228E"/>
    <w:rsid w:val="009324FA"/>
    <w:rsid w:val="009334D1"/>
    <w:rsid w:val="009336B5"/>
    <w:rsid w:val="0093401F"/>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A5A"/>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62EE"/>
    <w:rsid w:val="00A267C7"/>
    <w:rsid w:val="00A304E7"/>
    <w:rsid w:val="00A30B96"/>
    <w:rsid w:val="00A3131D"/>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61C0"/>
    <w:rsid w:val="00B244A3"/>
    <w:rsid w:val="00B25C25"/>
    <w:rsid w:val="00B31413"/>
    <w:rsid w:val="00B36735"/>
    <w:rsid w:val="00B406FD"/>
    <w:rsid w:val="00B40AB4"/>
    <w:rsid w:val="00B42E70"/>
    <w:rsid w:val="00B42FB4"/>
    <w:rsid w:val="00B44B6D"/>
    <w:rsid w:val="00B46A3B"/>
    <w:rsid w:val="00B51FCE"/>
    <w:rsid w:val="00B52E32"/>
    <w:rsid w:val="00B541BA"/>
    <w:rsid w:val="00B54502"/>
    <w:rsid w:val="00B60424"/>
    <w:rsid w:val="00B63ED7"/>
    <w:rsid w:val="00B70244"/>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7831"/>
    <w:rsid w:val="00BE45F7"/>
    <w:rsid w:val="00BE491D"/>
    <w:rsid w:val="00BE4E24"/>
    <w:rsid w:val="00BF05CB"/>
    <w:rsid w:val="00BF0843"/>
    <w:rsid w:val="00BF0EE5"/>
    <w:rsid w:val="00BF0FE8"/>
    <w:rsid w:val="00BF32A5"/>
    <w:rsid w:val="00BF4B3D"/>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B0292"/>
    <w:rsid w:val="00CB22A1"/>
    <w:rsid w:val="00CB380E"/>
    <w:rsid w:val="00CB565D"/>
    <w:rsid w:val="00CC4451"/>
    <w:rsid w:val="00CC63C2"/>
    <w:rsid w:val="00CC7F80"/>
    <w:rsid w:val="00CD1575"/>
    <w:rsid w:val="00CD1683"/>
    <w:rsid w:val="00CD1E96"/>
    <w:rsid w:val="00CD6E1C"/>
    <w:rsid w:val="00CD79CA"/>
    <w:rsid w:val="00CE30B3"/>
    <w:rsid w:val="00CE55FE"/>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339B"/>
    <w:rsid w:val="00D343C8"/>
    <w:rsid w:val="00D374FA"/>
    <w:rsid w:val="00D41EAE"/>
    <w:rsid w:val="00D4288F"/>
    <w:rsid w:val="00D44E23"/>
    <w:rsid w:val="00D47CAE"/>
    <w:rsid w:val="00D506E7"/>
    <w:rsid w:val="00D52094"/>
    <w:rsid w:val="00D522CA"/>
    <w:rsid w:val="00D54D0B"/>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2D40"/>
    <w:rsid w:val="00E53058"/>
    <w:rsid w:val="00E54A62"/>
    <w:rsid w:val="00E60DA4"/>
    <w:rsid w:val="00E61113"/>
    <w:rsid w:val="00E631DA"/>
    <w:rsid w:val="00E66E35"/>
    <w:rsid w:val="00E708BF"/>
    <w:rsid w:val="00E713B8"/>
    <w:rsid w:val="00E74F11"/>
    <w:rsid w:val="00E75790"/>
    <w:rsid w:val="00E816DA"/>
    <w:rsid w:val="00E81C2F"/>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C0357"/>
    <w:rsid w:val="00EC30DF"/>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289F"/>
    <w:rsid w:val="00F8299F"/>
    <w:rsid w:val="00F8467F"/>
    <w:rsid w:val="00F91848"/>
    <w:rsid w:val="00F92260"/>
    <w:rsid w:val="00F97839"/>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r="http://schemas.openxmlformats.org/officeDocument/2006/relationships" xmlns:w="http://schemas.openxmlformats.org/wordprocessingml/2006/main">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E2EBD-866B-4E27-BDE8-D78FAC9A4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4926</TotalTime>
  <Pages>19</Pages>
  <Words>6088</Words>
  <Characters>32876</Characters>
  <Application>Microsoft Office Word</Application>
  <DocSecurity>0</DocSecurity>
  <Lines>273</Lines>
  <Paragraphs>77</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38887</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subject/>
  <dc:creator>Scynthia Celina Carestiato</dc:creator>
  <cp:keywords/>
  <cp:lastModifiedBy>Ary</cp:lastModifiedBy>
  <cp:revision>365</cp:revision>
  <cp:lastPrinted>2024-02-05T18:49:00Z</cp:lastPrinted>
  <dcterms:created xsi:type="dcterms:W3CDTF">2022-01-10T12:54:00Z</dcterms:created>
  <dcterms:modified xsi:type="dcterms:W3CDTF">2024-03-12T12:44:00Z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